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B6" w:rsidRDefault="007D05B6" w:rsidP="007D05B6">
      <w:pPr>
        <w:pStyle w:val="Nadpis1"/>
        <w:rPr>
          <w:sz w:val="44"/>
          <w:szCs w:val="44"/>
        </w:rPr>
      </w:pPr>
      <w:r>
        <w:rPr>
          <w:sz w:val="44"/>
          <w:szCs w:val="44"/>
        </w:rPr>
        <w:t xml:space="preserve">                   P</w:t>
      </w:r>
      <w:r>
        <w:rPr>
          <w:sz w:val="44"/>
          <w:szCs w:val="44"/>
        </w:rPr>
        <w:t>oskytování informací</w:t>
      </w:r>
    </w:p>
    <w:p w:rsidR="007D05B6" w:rsidRPr="00130CF1" w:rsidRDefault="007D05B6" w:rsidP="007D05B6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3"/>
        <w:gridCol w:w="4838"/>
      </w:tblGrid>
      <w:tr w:rsidR="007D05B6" w:rsidRPr="00130CF1" w:rsidTr="0081048F">
        <w:trPr>
          <w:cantSplit/>
          <w:trHeight w:val="326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6" w:rsidRPr="00130CF1" w:rsidRDefault="007D05B6" w:rsidP="008104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0CF1">
              <w:rPr>
                <w:b/>
                <w:bCs/>
                <w:sz w:val="24"/>
                <w:szCs w:val="24"/>
                <w:lang w:eastAsia="en-US"/>
              </w:rPr>
              <w:t xml:space="preserve">Mateřská škola Nad </w:t>
            </w:r>
            <w:proofErr w:type="spellStart"/>
            <w:r w:rsidRPr="00130CF1">
              <w:rPr>
                <w:b/>
                <w:bCs/>
                <w:sz w:val="24"/>
                <w:szCs w:val="24"/>
                <w:lang w:eastAsia="en-US"/>
              </w:rPr>
              <w:t>Kazankou</w:t>
            </w:r>
            <w:proofErr w:type="spellEnd"/>
            <w:r w:rsidRPr="00130CF1">
              <w:rPr>
                <w:b/>
                <w:bCs/>
                <w:sz w:val="24"/>
                <w:szCs w:val="24"/>
                <w:lang w:eastAsia="en-US"/>
              </w:rPr>
              <w:t xml:space="preserve">, Nad </w:t>
            </w:r>
            <w:proofErr w:type="spellStart"/>
            <w:r w:rsidRPr="00130CF1">
              <w:rPr>
                <w:b/>
                <w:bCs/>
                <w:sz w:val="24"/>
                <w:szCs w:val="24"/>
                <w:lang w:eastAsia="en-US"/>
              </w:rPr>
              <w:t>Kazankou</w:t>
            </w:r>
            <w:proofErr w:type="spellEnd"/>
            <w:r w:rsidRPr="00130CF1">
              <w:rPr>
                <w:b/>
                <w:bCs/>
                <w:sz w:val="24"/>
                <w:szCs w:val="24"/>
                <w:lang w:eastAsia="en-US"/>
              </w:rPr>
              <w:t xml:space="preserve"> 30/230, Praha 7 - Troja</w:t>
            </w:r>
          </w:p>
        </w:tc>
      </w:tr>
      <w:tr w:rsidR="007D05B6" w:rsidRPr="00130CF1" w:rsidTr="0081048F">
        <w:trPr>
          <w:cantSplit/>
          <w:trHeight w:val="326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6" w:rsidRPr="00130CF1" w:rsidRDefault="007D05B6" w:rsidP="0081048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30CF1">
              <w:rPr>
                <w:b/>
                <w:sz w:val="24"/>
                <w:szCs w:val="24"/>
                <w:lang w:eastAsia="en-US"/>
              </w:rPr>
              <w:t xml:space="preserve">Vydal: </w:t>
            </w:r>
            <w:r w:rsidRPr="00130CF1">
              <w:rPr>
                <w:sz w:val="24"/>
                <w:szCs w:val="24"/>
                <w:lang w:eastAsia="en-US"/>
              </w:rPr>
              <w:t>Bc. Vladimíra Barešová, ředitelka školy</w:t>
            </w:r>
          </w:p>
        </w:tc>
      </w:tr>
      <w:tr w:rsidR="007D05B6" w:rsidRPr="00130CF1" w:rsidTr="0081048F">
        <w:trPr>
          <w:trHeight w:val="32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B6" w:rsidRPr="00130CF1" w:rsidRDefault="007D05B6" w:rsidP="008104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30CF1">
              <w:rPr>
                <w:sz w:val="24"/>
                <w:szCs w:val="24"/>
                <w:lang w:eastAsia="en-US"/>
              </w:rPr>
              <w:t>Č.j.</w:t>
            </w:r>
            <w:proofErr w:type="gramEnd"/>
            <w:r w:rsidRPr="00130CF1">
              <w:rPr>
                <w:sz w:val="24"/>
                <w:szCs w:val="24"/>
                <w:lang w:eastAsia="en-US"/>
              </w:rPr>
              <w:t xml:space="preserve"> MŠ/6/2023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6" w:rsidRPr="00130CF1" w:rsidRDefault="007D05B6" w:rsidP="008104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0CF1">
              <w:rPr>
                <w:sz w:val="24"/>
                <w:szCs w:val="24"/>
                <w:lang w:eastAsia="en-US"/>
              </w:rPr>
              <w:t xml:space="preserve">Účinnost </w:t>
            </w:r>
            <w:proofErr w:type="gramStart"/>
            <w:r w:rsidRPr="00130CF1">
              <w:rPr>
                <w:sz w:val="24"/>
                <w:szCs w:val="24"/>
                <w:lang w:eastAsia="en-US"/>
              </w:rPr>
              <w:t>od</w:t>
            </w:r>
            <w:proofErr w:type="gramEnd"/>
            <w:r w:rsidRPr="00130CF1">
              <w:rPr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130CF1">
              <w:rPr>
                <w:sz w:val="24"/>
                <w:szCs w:val="24"/>
                <w:lang w:eastAsia="en-US"/>
              </w:rPr>
              <w:t>1.9.2023</w:t>
            </w:r>
            <w:proofErr w:type="gramEnd"/>
          </w:p>
        </w:tc>
      </w:tr>
      <w:tr w:rsidR="007D05B6" w:rsidRPr="00130CF1" w:rsidTr="0081048F">
        <w:trPr>
          <w:trHeight w:val="32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6" w:rsidRPr="00130CF1" w:rsidRDefault="007D05B6" w:rsidP="008104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0CF1">
              <w:rPr>
                <w:sz w:val="24"/>
                <w:szCs w:val="24"/>
                <w:lang w:eastAsia="en-US"/>
              </w:rPr>
              <w:t xml:space="preserve">Spisový znak: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6" w:rsidRPr="00130CF1" w:rsidRDefault="007D05B6" w:rsidP="008104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0CF1">
              <w:rPr>
                <w:sz w:val="24"/>
                <w:szCs w:val="24"/>
                <w:lang w:eastAsia="en-US"/>
              </w:rPr>
              <w:t xml:space="preserve">Skartační znak: </w:t>
            </w:r>
          </w:p>
        </w:tc>
      </w:tr>
      <w:tr w:rsidR="007D05B6" w:rsidRPr="00130CF1" w:rsidTr="0081048F">
        <w:trPr>
          <w:cantSplit/>
          <w:trHeight w:val="326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B6" w:rsidRPr="00130CF1" w:rsidRDefault="007D05B6" w:rsidP="008104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30CF1">
              <w:rPr>
                <w:sz w:val="24"/>
                <w:szCs w:val="24"/>
                <w:lang w:eastAsia="en-US"/>
              </w:rPr>
              <w:t xml:space="preserve">Změny: </w:t>
            </w:r>
          </w:p>
        </w:tc>
      </w:tr>
    </w:tbl>
    <w:p w:rsidR="007D05B6" w:rsidRDefault="007D05B6" w:rsidP="007D05B6">
      <w:pPr>
        <w:pStyle w:val="Zkladntext"/>
        <w:rPr>
          <w:sz w:val="24"/>
          <w:szCs w:val="24"/>
        </w:rPr>
      </w:pPr>
    </w:p>
    <w:p w:rsidR="007D05B6" w:rsidRPr="00334950" w:rsidRDefault="007D05B6" w:rsidP="007D05B6">
      <w:pPr>
        <w:pStyle w:val="Zkladntext"/>
        <w:rPr>
          <w:sz w:val="24"/>
          <w:szCs w:val="24"/>
        </w:rPr>
      </w:pPr>
    </w:p>
    <w:p w:rsidR="007D05B6" w:rsidRPr="00AF41F7" w:rsidRDefault="007D05B6" w:rsidP="007D05B6">
      <w:pPr>
        <w:rPr>
          <w:b/>
          <w:sz w:val="24"/>
          <w:szCs w:val="24"/>
        </w:rPr>
      </w:pPr>
      <w:r w:rsidRPr="00AF41F7">
        <w:rPr>
          <w:b/>
          <w:sz w:val="24"/>
          <w:szCs w:val="24"/>
        </w:rPr>
        <w:t>Obecná ustanovení</w:t>
      </w:r>
    </w:p>
    <w:p w:rsidR="007D05B6" w:rsidRPr="00334950" w:rsidRDefault="007D05B6" w:rsidP="007D05B6">
      <w:pPr>
        <w:rPr>
          <w:sz w:val="24"/>
          <w:szCs w:val="24"/>
        </w:rPr>
      </w:pPr>
    </w:p>
    <w:p w:rsidR="007D05B6" w:rsidRPr="0053103D" w:rsidRDefault="007D05B6" w:rsidP="007D05B6">
      <w:pPr>
        <w:jc w:val="both"/>
        <w:rPr>
          <w:sz w:val="24"/>
          <w:szCs w:val="24"/>
        </w:rPr>
      </w:pPr>
      <w:r w:rsidRPr="00334950">
        <w:rPr>
          <w:sz w:val="24"/>
          <w:szCs w:val="24"/>
        </w:rPr>
        <w:t>Na základě ustanovení zákona č. 106/1999 Sb., o svobodném přístupu k informacím vydávám jako statutární orgán školy tuto směrnici</w:t>
      </w:r>
      <w:r w:rsidRPr="0053103D">
        <w:rPr>
          <w:sz w:val="24"/>
          <w:szCs w:val="24"/>
        </w:rPr>
        <w:t>. Škola je podle tohoto zákona povinný subjekt</w:t>
      </w:r>
      <w:r>
        <w:rPr>
          <w:sz w:val="24"/>
          <w:szCs w:val="24"/>
        </w:rPr>
        <w:t>, který je</w:t>
      </w:r>
      <w:r w:rsidRPr="00531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povinný </w:t>
      </w:r>
      <w:r w:rsidRPr="0053103D">
        <w:rPr>
          <w:sz w:val="24"/>
          <w:szCs w:val="24"/>
        </w:rPr>
        <w:t>poskytovat veřejnosti informace vztahující se k jeho působnosti.</w:t>
      </w:r>
    </w:p>
    <w:p w:rsidR="007D05B6" w:rsidRDefault="007D05B6" w:rsidP="007D05B6">
      <w:pPr>
        <w:pStyle w:val="Prosttext2"/>
        <w:jc w:val="both"/>
        <w:rPr>
          <w:rFonts w:ascii="Times New Roman" w:hAnsi="Times New Roman"/>
          <w:b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b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b/>
          <w:sz w:val="24"/>
          <w:szCs w:val="24"/>
        </w:rPr>
      </w:pPr>
      <w:r w:rsidRPr="0053103D">
        <w:rPr>
          <w:rFonts w:ascii="Times New Roman" w:hAnsi="Times New Roman"/>
          <w:b/>
          <w:sz w:val="24"/>
          <w:szCs w:val="24"/>
        </w:rPr>
        <w:t>1. Žadatel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 xml:space="preserve">Žadatelem může být fyzická či právnická osoba, orgán státní správy, která žádá o informaci, </w:t>
      </w:r>
      <w:r>
        <w:rPr>
          <w:rFonts w:ascii="Times New Roman" w:hAnsi="Times New Roman"/>
          <w:sz w:val="24"/>
          <w:szCs w:val="24"/>
        </w:rPr>
        <w:br/>
      </w:r>
      <w:r w:rsidRPr="0053103D">
        <w:rPr>
          <w:rFonts w:ascii="Times New Roman" w:hAnsi="Times New Roman"/>
          <w:sz w:val="24"/>
          <w:szCs w:val="24"/>
        </w:rPr>
        <w:t>bez ohledu na důvod svého zájmu o danou informaci.</w:t>
      </w:r>
    </w:p>
    <w:p w:rsidR="007D05B6" w:rsidRDefault="007D05B6" w:rsidP="007D05B6">
      <w:pPr>
        <w:pStyle w:val="Prosttext2"/>
        <w:jc w:val="both"/>
        <w:rPr>
          <w:rFonts w:ascii="Times New Roman" w:hAnsi="Times New Roman"/>
          <w:b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b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b/>
          <w:sz w:val="24"/>
          <w:szCs w:val="24"/>
        </w:rPr>
      </w:pPr>
      <w:r w:rsidRPr="0053103D">
        <w:rPr>
          <w:rFonts w:ascii="Times New Roman" w:hAnsi="Times New Roman"/>
          <w:b/>
          <w:sz w:val="24"/>
          <w:szCs w:val="24"/>
        </w:rPr>
        <w:t>2. Informace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 xml:space="preserve"> školy poskytuje informace na základě</w:t>
      </w:r>
      <w:r>
        <w:rPr>
          <w:rFonts w:ascii="Times New Roman" w:hAnsi="Times New Roman"/>
          <w:sz w:val="24"/>
          <w:szCs w:val="24"/>
        </w:rPr>
        <w:t xml:space="preserve"> žádosti nebo zveřejněním. </w:t>
      </w:r>
      <w:r w:rsidRPr="00B351E7">
        <w:rPr>
          <w:rFonts w:ascii="Times New Roman" w:hAnsi="Times New Roman"/>
          <w:sz w:val="24"/>
          <w:szCs w:val="24"/>
        </w:rPr>
        <w:t>V případě, že je žadatelem povinný subjekt, je mu poskytována informace za stejných podmínek jako jiným žadatelům.</w:t>
      </w:r>
    </w:p>
    <w:p w:rsidR="007D05B6" w:rsidRPr="0053103D" w:rsidRDefault="007D05B6" w:rsidP="007D05B6">
      <w:pPr>
        <w:pStyle w:val="Prosttext2"/>
        <w:ind w:left="284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Informací, kterou je ředitel</w:t>
      </w:r>
      <w:r>
        <w:rPr>
          <w:rFonts w:ascii="Times New Roman" w:hAnsi="Times New Roman"/>
          <w:sz w:val="24"/>
          <w:szCs w:val="24"/>
        </w:rPr>
        <w:t xml:space="preserve">ka školy </w:t>
      </w:r>
      <w:proofErr w:type="spellStart"/>
      <w:r>
        <w:rPr>
          <w:rFonts w:ascii="Times New Roman" w:hAnsi="Times New Roman"/>
          <w:sz w:val="24"/>
          <w:szCs w:val="24"/>
        </w:rPr>
        <w:t>povina</w:t>
      </w:r>
      <w:proofErr w:type="spellEnd"/>
      <w:r w:rsidRPr="0053103D">
        <w:rPr>
          <w:rFonts w:ascii="Times New Roman" w:hAnsi="Times New Roman"/>
          <w:sz w:val="24"/>
          <w:szCs w:val="24"/>
        </w:rPr>
        <w:t xml:space="preserve"> poskytnout, je faktický údaj týkající se otázky v působnosti ředitel</w:t>
      </w:r>
      <w:r>
        <w:rPr>
          <w:rFonts w:ascii="Times New Roman" w:hAnsi="Times New Roman"/>
          <w:sz w:val="24"/>
          <w:szCs w:val="24"/>
        </w:rPr>
        <w:t>ky</w:t>
      </w:r>
      <w:r w:rsidRPr="0053103D">
        <w:rPr>
          <w:rFonts w:ascii="Times New Roman" w:hAnsi="Times New Roman"/>
          <w:sz w:val="24"/>
          <w:szCs w:val="24"/>
        </w:rPr>
        <w:t xml:space="preserve"> školy, nikoliv však subjektivní komentář, názor, výklad právního předpisu apod.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 xml:space="preserve">Zveřejněnou informací je taková informace, která může být vždy znovu vyhledána a získána, zejména vydaná tiskem nebo na jiném nosiči dat umožňujícím zápis a uchování informace, vystavená </w:t>
      </w:r>
      <w:r>
        <w:rPr>
          <w:rFonts w:ascii="Times New Roman" w:hAnsi="Times New Roman"/>
          <w:sz w:val="24"/>
          <w:szCs w:val="24"/>
        </w:rPr>
        <w:br/>
      </w:r>
      <w:r w:rsidRPr="0053103D">
        <w:rPr>
          <w:rFonts w:ascii="Times New Roman" w:hAnsi="Times New Roman"/>
          <w:sz w:val="24"/>
          <w:szCs w:val="24"/>
        </w:rPr>
        <w:t>na úřední desce, nebo způsobem umožňující dálkový přístup (webové stránky školy).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Doprovodnou informací je taková informace, která úzce souvisí s požadovanou informací (například údaj o jejím původu, existenci, počtu, důvodu odepření, době, po kterou důvod odepření trvá a kdy bude znovu přezkoumán).</w:t>
      </w:r>
    </w:p>
    <w:p w:rsidR="007D05B6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b/>
          <w:sz w:val="24"/>
          <w:szCs w:val="24"/>
        </w:rPr>
      </w:pPr>
      <w:r w:rsidRPr="0053103D">
        <w:rPr>
          <w:rFonts w:ascii="Times New Roman" w:hAnsi="Times New Roman"/>
          <w:b/>
          <w:sz w:val="24"/>
          <w:szCs w:val="24"/>
        </w:rPr>
        <w:t>3. Poskytované informace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3.1 Zveřejnění informací</w:t>
      </w:r>
    </w:p>
    <w:p w:rsidR="007D05B6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 xml:space="preserve"> školy </w:t>
      </w:r>
      <w:r>
        <w:rPr>
          <w:rFonts w:ascii="Times New Roman" w:hAnsi="Times New Roman"/>
          <w:sz w:val="24"/>
          <w:szCs w:val="24"/>
        </w:rPr>
        <w:t>zveřejní</w:t>
      </w:r>
      <w:r w:rsidRPr="0053103D">
        <w:rPr>
          <w:rFonts w:ascii="Times New Roman" w:hAnsi="Times New Roman"/>
          <w:sz w:val="24"/>
          <w:szCs w:val="24"/>
        </w:rPr>
        <w:t xml:space="preserve"> informace</w:t>
      </w:r>
      <w:r>
        <w:rPr>
          <w:rFonts w:ascii="Times New Roman" w:hAnsi="Times New Roman"/>
          <w:sz w:val="24"/>
          <w:szCs w:val="24"/>
        </w:rPr>
        <w:t xml:space="preserve"> o povinném subjektu – škole - ve struktuře dané vyhláškou </w:t>
      </w:r>
    </w:p>
    <w:p w:rsidR="007D05B6" w:rsidRDefault="007D05B6" w:rsidP="007D05B6">
      <w:pPr>
        <w:pStyle w:val="Prosttext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515/2020 Sb</w:t>
      </w:r>
      <w:r w:rsidRPr="006752F2">
        <w:rPr>
          <w:rFonts w:ascii="Times New Roman" w:hAnsi="Times New Roman"/>
          <w:sz w:val="24"/>
          <w:szCs w:val="24"/>
        </w:rPr>
        <w:t xml:space="preserve">., </w:t>
      </w:r>
      <w:r w:rsidRPr="006752F2">
        <w:rPr>
          <w:rFonts w:ascii="Times New Roman" w:hAnsi="Times New Roman"/>
          <w:iCs/>
          <w:sz w:val="24"/>
          <w:szCs w:val="24"/>
        </w:rPr>
        <w:t>o struktuře informací zveřejňovaných o povinném subjektu a o osnově popisu úkonů vykonávaných v rámci agendy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D05B6" w:rsidRPr="006752F2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p w:rsidR="007D05B6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p w:rsidR="007D05B6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p w:rsidR="007D05B6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p w:rsidR="007D05B6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101"/>
      </w:tblGrid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pPr>
              <w:jc w:val="center"/>
            </w:pPr>
            <w:r>
              <w:rPr>
                <w:b/>
                <w:bCs/>
              </w:rPr>
              <w:lastRenderedPageBreak/>
              <w:t>Označení a uvozovací text položky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pPr>
              <w:jc w:val="center"/>
            </w:pPr>
            <w:r>
              <w:rPr>
                <w:b/>
                <w:bCs/>
              </w:rPr>
              <w:t>Obsah položky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1.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Pr="00156D23" w:rsidRDefault="007D05B6" w:rsidP="0081048F">
            <w:pPr>
              <w:rPr>
                <w:b/>
              </w:rPr>
            </w:pPr>
            <w:r>
              <w:rPr>
                <w:b/>
              </w:rPr>
              <w:t xml:space="preserve">Mateřská škola Nad </w:t>
            </w:r>
            <w:proofErr w:type="spellStart"/>
            <w:r>
              <w:rPr>
                <w:b/>
              </w:rPr>
              <w:t>Kazankou</w:t>
            </w:r>
            <w:proofErr w:type="spellEnd"/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2. Důvod a způsob založení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Mateřská škola</w:t>
            </w:r>
            <w:r w:rsidRPr="003715B2">
              <w:t xml:space="preserve"> byla zřízena M</w:t>
            </w:r>
            <w:r>
              <w:t xml:space="preserve">ěstkou částí </w:t>
            </w:r>
            <w:r w:rsidRPr="003715B2">
              <w:t>Praha Troja</w:t>
            </w:r>
            <w:r>
              <w:t xml:space="preserve"> dnem</w:t>
            </w:r>
            <w:r w:rsidRPr="003715B2">
              <w:t xml:space="preserve"> </w:t>
            </w:r>
            <w:r>
              <w:t xml:space="preserve">1. ledna 2003 </w:t>
            </w:r>
            <w:r w:rsidRPr="003715B2">
              <w:t xml:space="preserve">zřizovací listinou </w:t>
            </w:r>
            <w:r>
              <w:t>ze dne</w:t>
            </w:r>
            <w:r w:rsidRPr="003715B2">
              <w:t xml:space="preserve"> </w:t>
            </w:r>
            <w:r>
              <w:t xml:space="preserve">24. října 2022 </w:t>
            </w:r>
            <w:r w:rsidRPr="003715B2">
              <w:t>jako příspěvková organizace, pro zajišt</w:t>
            </w:r>
            <w:r>
              <w:t>ění výchovy a vzdělávání dětí předškolního věku</w:t>
            </w:r>
          </w:p>
          <w:p w:rsidR="007D05B6" w:rsidRPr="003715B2" w:rsidRDefault="007D05B6" w:rsidP="0081048F">
            <w:r w:rsidRPr="003715B2">
              <w:t>Předmět její činnosti je vymezen zákonem č. 561/2004 Sb., o předškolním, základním, středním, vyšším odborném a jiném vzdělávání (školský zákon), ve znění pozdějších předpisů.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3. Organizační struktura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 w:rsidRPr="00AB1ACF">
              <w:t>Je dána organizačním řádem organizace. Organizace se člení na organizační úseky uvedené v Rejstříku škol:</w:t>
            </w:r>
          </w:p>
          <w:p w:rsidR="007D05B6" w:rsidRPr="00AB1ACF" w:rsidRDefault="007D05B6" w:rsidP="0081048F">
            <w:r>
              <w:t>Mateřská škola</w:t>
            </w:r>
          </w:p>
          <w:p w:rsidR="007D05B6" w:rsidRPr="00AB1ACF" w:rsidRDefault="007D05B6" w:rsidP="0081048F">
            <w:pPr>
              <w:rPr>
                <w:highlight w:val="yellow"/>
              </w:rPr>
            </w:pP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4. Kontaktní spojení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 xml:space="preserve">Mateřská škola Nad </w:t>
            </w:r>
            <w:proofErr w:type="spellStart"/>
            <w:r>
              <w:t>Kazankou</w:t>
            </w:r>
            <w:proofErr w:type="spellEnd"/>
          </w:p>
          <w:p w:rsidR="007D05B6" w:rsidRDefault="007D05B6" w:rsidP="0081048F">
            <w:r>
              <w:t xml:space="preserve">Nad </w:t>
            </w:r>
            <w:proofErr w:type="spellStart"/>
            <w:r>
              <w:t>Kazankou</w:t>
            </w:r>
            <w:proofErr w:type="spellEnd"/>
            <w:r>
              <w:t xml:space="preserve"> 30/230</w:t>
            </w:r>
          </w:p>
          <w:p w:rsidR="007D05B6" w:rsidRDefault="007D05B6" w:rsidP="0081048F">
            <w:r>
              <w:t>Praha 7, 171 00</w:t>
            </w:r>
          </w:p>
          <w:p w:rsidR="007D05B6" w:rsidRDefault="007D05B6" w:rsidP="0081048F">
            <w:r>
              <w:t>Telefon: + 420 284 690 495, 737252655</w:t>
            </w:r>
          </w:p>
          <w:p w:rsidR="007D05B6" w:rsidRDefault="007D05B6" w:rsidP="0081048F">
            <w:r>
              <w:t>E-mail: ms.troja@volny.cz</w:t>
            </w:r>
          </w:p>
          <w:p w:rsidR="007D05B6" w:rsidRDefault="007D05B6" w:rsidP="0081048F">
            <w:pPr>
              <w:rPr>
                <w:bCs/>
              </w:rPr>
            </w:pPr>
            <w:r>
              <w:t xml:space="preserve">Datová schránka: </w:t>
            </w:r>
            <w:proofErr w:type="spellStart"/>
            <w:r>
              <w:rPr>
                <w:bCs/>
              </w:rPr>
              <w:t>thekvcu</w:t>
            </w:r>
            <w:proofErr w:type="spellEnd"/>
          </w:p>
          <w:p w:rsidR="007D05B6" w:rsidRDefault="007D05B6" w:rsidP="0081048F">
            <w:r>
              <w:t>Ředitelka MŠ: Bc. Vladimíra Barešová; ms.troja@volny.cz.; +420 737252655</w:t>
            </w:r>
          </w:p>
          <w:p w:rsidR="007D05B6" w:rsidRDefault="007D05B6" w:rsidP="0081048F"/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4.1 Kontaktní poštovní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 xml:space="preserve">Nad </w:t>
            </w:r>
            <w:proofErr w:type="spellStart"/>
            <w:r>
              <w:t>Kazankou</w:t>
            </w:r>
            <w:proofErr w:type="spellEnd"/>
            <w:r>
              <w:t xml:space="preserve"> 30/230</w:t>
            </w:r>
          </w:p>
          <w:p w:rsidR="007D05B6" w:rsidRDefault="007D05B6" w:rsidP="0081048F">
            <w:r>
              <w:t>Praha 7 – Troja</w:t>
            </w:r>
          </w:p>
          <w:p w:rsidR="007D05B6" w:rsidRDefault="007D05B6" w:rsidP="0081048F">
            <w:r>
              <w:t>171 00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4.2 Adresa úřadovny pro osobní návštěvu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 xml:space="preserve">Nad </w:t>
            </w:r>
            <w:proofErr w:type="spellStart"/>
            <w:r>
              <w:t>Kazankou</w:t>
            </w:r>
            <w:proofErr w:type="spellEnd"/>
            <w:r>
              <w:t xml:space="preserve"> 30/230</w:t>
            </w:r>
          </w:p>
          <w:p w:rsidR="007D05B6" w:rsidRDefault="007D05B6" w:rsidP="0081048F">
            <w:r>
              <w:t>Praha 7 – Troja</w:t>
            </w:r>
          </w:p>
          <w:p w:rsidR="007D05B6" w:rsidRDefault="007D05B6" w:rsidP="0081048F">
            <w:r>
              <w:t>171 00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4.3 Úřední hodiny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Osobní návštěva MŠ kdykoliv po předešlé domluvě.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4.4 Telefonní čísla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Telefon: + 420 284 690 495,737252655</w:t>
            </w:r>
          </w:p>
          <w:p w:rsidR="007D05B6" w:rsidRDefault="007D05B6" w:rsidP="0081048F">
            <w:r>
              <w:t>Ředitelka MŠ: Bc. Vladimíra Barešová, +420737252655</w:t>
            </w:r>
          </w:p>
          <w:p w:rsidR="007D05B6" w:rsidRDefault="007D05B6" w:rsidP="0081048F"/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4.5 Adresa internetových stránek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hyperlink r:id="rId5" w:history="1">
              <w:r w:rsidRPr="003F26F0">
                <w:rPr>
                  <w:rStyle w:val="Hypertextovodkaz"/>
                </w:rPr>
                <w:t>www.mstroja.cz</w:t>
              </w:r>
            </w:hyperlink>
            <w:r>
              <w:t xml:space="preserve"> </w:t>
            </w:r>
          </w:p>
          <w:p w:rsidR="007D05B6" w:rsidRDefault="007D05B6" w:rsidP="0081048F"/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4.6 Adresa podatelny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 xml:space="preserve">Nad </w:t>
            </w:r>
            <w:proofErr w:type="spellStart"/>
            <w:r>
              <w:t>Kazankou</w:t>
            </w:r>
            <w:proofErr w:type="spellEnd"/>
            <w:r>
              <w:t xml:space="preserve"> 30/230</w:t>
            </w:r>
          </w:p>
          <w:p w:rsidR="007D05B6" w:rsidRDefault="007D05B6" w:rsidP="0081048F">
            <w:r>
              <w:t>Praha 7 – Troja</w:t>
            </w:r>
          </w:p>
          <w:p w:rsidR="007D05B6" w:rsidRDefault="007D05B6" w:rsidP="0081048F">
            <w:r>
              <w:t>171 00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4.7 Elektronická adresa podatelny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5B6" w:rsidRDefault="007D05B6" w:rsidP="0081048F">
            <w:hyperlink r:id="rId6" w:history="1">
              <w:r w:rsidRPr="003F26F0">
                <w:rPr>
                  <w:rStyle w:val="Hypertextovodkaz"/>
                </w:rPr>
                <w:t>ms.troja@volny.cz</w:t>
              </w:r>
            </w:hyperlink>
            <w:r>
              <w:t xml:space="preserve"> 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4.8 Datová schránka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pPr>
              <w:rPr>
                <w:bCs/>
              </w:rPr>
            </w:pPr>
            <w:proofErr w:type="spellStart"/>
            <w:r>
              <w:rPr>
                <w:bCs/>
              </w:rPr>
              <w:t>thekvcu</w:t>
            </w:r>
            <w:proofErr w:type="spellEnd"/>
          </w:p>
          <w:p w:rsidR="007D05B6" w:rsidRDefault="007D05B6" w:rsidP="0081048F"/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5. Případné platby lze poukázat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pPr>
              <w:rPr>
                <w:bCs/>
              </w:rPr>
            </w:pPr>
            <w:r>
              <w:rPr>
                <w:bCs/>
              </w:rPr>
              <w:t>Bankovní účet MŠ: 163043590/0600</w:t>
            </w:r>
          </w:p>
          <w:p w:rsidR="007D05B6" w:rsidRDefault="007D05B6" w:rsidP="0081048F"/>
          <w:p w:rsidR="007D05B6" w:rsidRDefault="007D05B6" w:rsidP="0081048F">
            <w:r>
              <w:t>Bankovní účet Spolku rodičů:226185300/0300</w:t>
            </w:r>
          </w:p>
          <w:p w:rsidR="007D05B6" w:rsidRDefault="007D05B6" w:rsidP="0081048F"/>
          <w:p w:rsidR="007D05B6" w:rsidRPr="00F953CC" w:rsidRDefault="007D05B6" w:rsidP="0081048F">
            <w:r>
              <w:t>Jsou umožněny platby v hotovosti po předchozí domluvě.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6. IČO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70997373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7. Plátce daně z přidané hodnoty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Mateřská škola není plátcem daně z přidané hodnoty.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8. Dokumenty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-</w:t>
            </w:r>
          </w:p>
        </w:tc>
      </w:tr>
    </w:tbl>
    <w:p w:rsidR="007D05B6" w:rsidRDefault="007D05B6" w:rsidP="007D05B6"/>
    <w:p w:rsidR="007D05B6" w:rsidRDefault="007D05B6" w:rsidP="007D05B6"/>
    <w:p w:rsidR="007D05B6" w:rsidRDefault="007D05B6" w:rsidP="007D05B6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6415"/>
      </w:tblGrid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lastRenderedPageBreak/>
              <w:t>8.1 Seznamy hlavních dokumentů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Školní vzdělávací program</w:t>
            </w:r>
          </w:p>
          <w:p w:rsidR="007D05B6" w:rsidRDefault="007D05B6" w:rsidP="0081048F">
            <w:r>
              <w:t>Školní řád a vnitřní řád</w:t>
            </w:r>
          </w:p>
          <w:p w:rsidR="007D05B6" w:rsidRDefault="007D05B6" w:rsidP="0081048F">
            <w:r>
              <w:t>Výroční zpráva</w:t>
            </w:r>
          </w:p>
          <w:p w:rsidR="007D05B6" w:rsidRDefault="007D05B6" w:rsidP="0081048F">
            <w:r>
              <w:t>Informace o zpracování osobních údajů</w:t>
            </w:r>
          </w:p>
          <w:p w:rsidR="007D05B6" w:rsidRDefault="007D05B6" w:rsidP="0081048F">
            <w:r>
              <w:t>Zřizovací listina</w:t>
            </w:r>
          </w:p>
          <w:p w:rsidR="007D05B6" w:rsidRDefault="007D05B6" w:rsidP="0081048F"/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8.2 Rozpočet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5B6" w:rsidRDefault="007D05B6" w:rsidP="0081048F">
            <w:hyperlink r:id="rId7" w:history="1">
              <w:proofErr w:type="gramStart"/>
              <w:r w:rsidRPr="001B5889">
                <w:rPr>
                  <w:rStyle w:val="Hypertextovodkaz"/>
                </w:rPr>
                <w:t>..\..\Rozpočet</w:t>
              </w:r>
              <w:proofErr w:type="gramEnd"/>
              <w:r w:rsidRPr="001B5889">
                <w:rPr>
                  <w:rStyle w:val="Hypertextovodkaz"/>
                </w:rPr>
                <w:t xml:space="preserve"> MŠ\2023\Schválený rozpočet 2023.xlsx</w:t>
              </w:r>
            </w:hyperlink>
          </w:p>
          <w:p w:rsidR="007D05B6" w:rsidRDefault="007D05B6" w:rsidP="0081048F">
            <w:hyperlink r:id="rId8" w:history="1">
              <w:proofErr w:type="gramStart"/>
              <w:r w:rsidRPr="001B5889">
                <w:rPr>
                  <w:rStyle w:val="Hypertextovodkaz"/>
                </w:rPr>
                <w:t>..\..\Rozpočet</w:t>
              </w:r>
              <w:proofErr w:type="gramEnd"/>
              <w:r w:rsidRPr="001B5889">
                <w:rPr>
                  <w:rStyle w:val="Hypertextovodkaz"/>
                </w:rPr>
                <w:t xml:space="preserve"> MŠ\2023\Schválený střednědobý výhled rozpočtu na rok 2024 a2025 .</w:t>
              </w:r>
              <w:proofErr w:type="spellStart"/>
              <w:r w:rsidRPr="001B5889">
                <w:rPr>
                  <w:rStyle w:val="Hypertextovodkaz"/>
                </w:rPr>
                <w:t>xlsx</w:t>
              </w:r>
              <w:proofErr w:type="spellEnd"/>
            </w:hyperlink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9. Žádosti o informace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Žádosti se podávají:</w:t>
            </w:r>
          </w:p>
          <w:p w:rsidR="007D05B6" w:rsidRDefault="007D05B6" w:rsidP="0081048F">
            <w:r>
              <w:t>- osobně či písemně v kanceláři ředitelky školy</w:t>
            </w:r>
          </w:p>
          <w:p w:rsidR="007D05B6" w:rsidRDefault="007D05B6" w:rsidP="0081048F">
            <w:r>
              <w:t>- poštou</w:t>
            </w:r>
          </w:p>
          <w:p w:rsidR="007D05B6" w:rsidRDefault="007D05B6" w:rsidP="0081048F">
            <w:r>
              <w:t>- datovou schránkou</w:t>
            </w:r>
          </w:p>
          <w:p w:rsidR="007D05B6" w:rsidRDefault="007D05B6" w:rsidP="0081048F">
            <w:r>
              <w:t>- e-mailem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10. Příjem podání a podnětů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 xml:space="preserve">Stížnosti a podněty se podávají podle charakteru životních situací postupy uvedenými na portálu občana </w:t>
            </w:r>
            <w:hyperlink r:id="rId9" w:history="1">
              <w:r w:rsidRPr="00F53749">
                <w:rPr>
                  <w:rStyle w:val="Hypertextovodkaz"/>
                </w:rPr>
                <w:t>https://portal.gov.cz</w:t>
              </w:r>
            </w:hyperlink>
            <w:r>
              <w:t>:</w:t>
            </w:r>
          </w:p>
          <w:p w:rsidR="007D05B6" w:rsidRDefault="007D05B6" w:rsidP="0081048F">
            <w:r>
              <w:t>- osobně či písemně v kanceláři ředitelky školy</w:t>
            </w:r>
          </w:p>
          <w:p w:rsidR="007D05B6" w:rsidRDefault="007D05B6" w:rsidP="0081048F">
            <w:r>
              <w:t>- poštou</w:t>
            </w:r>
          </w:p>
          <w:p w:rsidR="007D05B6" w:rsidRDefault="007D05B6" w:rsidP="0081048F">
            <w:r>
              <w:t>- datovou schránkou</w:t>
            </w:r>
          </w:p>
          <w:p w:rsidR="007D05B6" w:rsidRDefault="007D05B6" w:rsidP="0081048F">
            <w:r>
              <w:t>- e-mailem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11. Předpisy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-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11.1 Nejdůležitější používané předpisy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V platném znění:</w:t>
            </w:r>
          </w:p>
          <w:p w:rsidR="007D05B6" w:rsidRDefault="007D05B6" w:rsidP="0081048F">
            <w:r>
              <w:t>Zákon č. 262/2006 Sb. - Zákoník práce</w:t>
            </w:r>
          </w:p>
          <w:p w:rsidR="007D05B6" w:rsidRPr="00B504E5" w:rsidRDefault="007D05B6" w:rsidP="0081048F">
            <w:r w:rsidRPr="00B504E5">
              <w:t>Zákon č. 106/1999 Sb.</w:t>
            </w:r>
            <w:r>
              <w:t xml:space="preserve"> – Zákon </w:t>
            </w:r>
            <w:r w:rsidRPr="00B504E5">
              <w:t>o svobodném přístupu k informacím</w:t>
            </w:r>
          </w:p>
          <w:p w:rsidR="007D05B6" w:rsidRPr="00B504E5" w:rsidRDefault="007D05B6" w:rsidP="0081048F">
            <w:r w:rsidRPr="00B504E5">
              <w:t>Zákon č. 500/2004 Sb.</w:t>
            </w:r>
            <w:r>
              <w:t xml:space="preserve"> – Zákon s</w:t>
            </w:r>
            <w:r w:rsidRPr="00B504E5">
              <w:t>právní řád</w:t>
            </w:r>
          </w:p>
          <w:p w:rsidR="007D05B6" w:rsidRPr="00B504E5" w:rsidRDefault="007D05B6" w:rsidP="0081048F">
            <w:r w:rsidRPr="00B504E5">
              <w:t>Zákon č. 561/2004 Sb.</w:t>
            </w:r>
            <w:r>
              <w:t xml:space="preserve"> – Zákon </w:t>
            </w:r>
            <w:r w:rsidRPr="00B504E5">
              <w:t>o předškolním, základním, středním, vyšším odborném a jiném vzdělávání (školský zákon)</w:t>
            </w:r>
          </w:p>
          <w:p w:rsidR="007D05B6" w:rsidRPr="00B504E5" w:rsidRDefault="007D05B6" w:rsidP="0081048F">
            <w:r w:rsidRPr="00B504E5">
              <w:t>Zákon č. 563/2004 Sb.</w:t>
            </w:r>
            <w:r>
              <w:t xml:space="preserve"> – Zákon </w:t>
            </w:r>
            <w:r w:rsidRPr="00B504E5">
              <w:t>o pedagogických pracovnících</w:t>
            </w:r>
            <w:r>
              <w:t xml:space="preserve"> a o změně některých zákonů</w:t>
            </w:r>
          </w:p>
          <w:p w:rsidR="007D05B6" w:rsidRPr="00B504E5" w:rsidRDefault="007D05B6" w:rsidP="0081048F">
            <w:r w:rsidRPr="00B504E5">
              <w:t>Zákon č. 250/2000 Sb.</w:t>
            </w:r>
            <w:r>
              <w:t xml:space="preserve"> - Zákon</w:t>
            </w:r>
            <w:r w:rsidRPr="00B504E5">
              <w:t> o rozpočtových pravidlech územních rozpočtů</w:t>
            </w:r>
          </w:p>
          <w:p w:rsidR="007D05B6" w:rsidRPr="00B504E5" w:rsidRDefault="007D05B6" w:rsidP="0081048F">
            <w:r w:rsidRPr="00B504E5">
              <w:t>Vyhláška č. 16/2005 Sb.</w:t>
            </w:r>
            <w:r>
              <w:t xml:space="preserve"> – Vyhláška </w:t>
            </w:r>
            <w:r w:rsidRPr="00B504E5">
              <w:t>o organizaci školního roku</w:t>
            </w:r>
          </w:p>
          <w:p w:rsidR="007D05B6" w:rsidRDefault="007D05B6" w:rsidP="0081048F">
            <w:r>
              <w:t>Vyhláška č. 14/2005Sb. – Vyhláška o předškolním vzdělávání</w:t>
            </w:r>
          </w:p>
          <w:p w:rsidR="007D05B6" w:rsidRDefault="007D05B6" w:rsidP="0081048F">
            <w:r>
              <w:t>Vyhláška č. 27/2016 Sb. – Vyhláška o vzdělávání žáků se speciálními vzdělávacími potřebami a žáků nadaných</w:t>
            </w:r>
          </w:p>
          <w:p w:rsidR="007D05B6" w:rsidRDefault="007D05B6" w:rsidP="0081048F">
            <w:r>
              <w:t>Vyhláška č. 114/2002 Sb. – Vyhláška Ministerstva financí o fondu kulturních a sociálních potřeb</w:t>
            </w:r>
          </w:p>
          <w:p w:rsidR="007D05B6" w:rsidRDefault="007D05B6" w:rsidP="0081048F">
            <w:r>
              <w:t>Zákon č. 563/1991 Sb. – Zákon o účetnictví</w:t>
            </w:r>
          </w:p>
          <w:p w:rsidR="007D05B6" w:rsidRDefault="007D05B6" w:rsidP="0081048F">
            <w:r>
              <w:t>Vyhláška č. 270/2010 Sb. – Vyhláška o inventarizaci majetku a závazků</w:t>
            </w:r>
          </w:p>
          <w:p w:rsidR="007D05B6" w:rsidRDefault="007D05B6" w:rsidP="0081048F">
            <w:r>
              <w:t>Zákon č. 340/2015 Sb. – Zákon o registru smluv</w:t>
            </w:r>
          </w:p>
          <w:p w:rsidR="007D05B6" w:rsidRDefault="007D05B6" w:rsidP="0081048F">
            <w:r>
              <w:t>Nařízení (EU) 2016/679- Obecné nařízení o ochraně osobních údajů (GDPR)</w:t>
            </w:r>
          </w:p>
          <w:p w:rsidR="007D05B6" w:rsidRDefault="007D05B6" w:rsidP="0081048F">
            <w:r>
              <w:t>Zákon č. 320/2001 Sb. – Zákon o finanční kontrole</w:t>
            </w:r>
            <w:r w:rsidRPr="00B504E5">
              <w:br/>
            </w:r>
            <w:r w:rsidRPr="00B504E5">
              <w:br/>
              <w:t xml:space="preserve">Předpisy jsou přístupné </w:t>
            </w:r>
            <w:r>
              <w:t xml:space="preserve">např. na webové stránce </w:t>
            </w:r>
            <w:hyperlink r:id="rId10" w:history="1">
              <w:r w:rsidRPr="007B1CBC">
                <w:rPr>
                  <w:rStyle w:val="Hypertextovodkaz"/>
                </w:rPr>
                <w:t>www.zakonyprolidi.cz</w:t>
              </w:r>
            </w:hyperlink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11.2 Vydané právní předpisy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Mateřská škola vydává interní směrnice, které jsou přístupné jejím zaměstnancům a kontrolním orgánům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12. Úhrady za poskytování informací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-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12.1 Sazebník úhrad za poskytování informací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Kopírování dokumentů v listinné podobě – 10 Kč za stranu</w:t>
            </w:r>
          </w:p>
          <w:p w:rsidR="007D05B6" w:rsidRDefault="007D05B6" w:rsidP="0081048F">
            <w:r>
              <w:t>Kopírování dokumentů v digitální podobě – 10 Kč za soubor</w:t>
            </w:r>
          </w:p>
        </w:tc>
      </w:tr>
    </w:tbl>
    <w:p w:rsidR="007D05B6" w:rsidRDefault="007D05B6" w:rsidP="007D05B6"/>
    <w:p w:rsidR="007D05B6" w:rsidRDefault="007D05B6" w:rsidP="007D05B6"/>
    <w:p w:rsidR="007D05B6" w:rsidRDefault="007D05B6" w:rsidP="007D05B6"/>
    <w:p w:rsidR="007D05B6" w:rsidRDefault="007D05B6" w:rsidP="007D05B6"/>
    <w:p w:rsidR="007D05B6" w:rsidRDefault="007D05B6" w:rsidP="007D05B6"/>
    <w:p w:rsidR="007D05B6" w:rsidRDefault="007D05B6" w:rsidP="007D05B6"/>
    <w:p w:rsidR="007D05B6" w:rsidRDefault="007D05B6" w:rsidP="007D05B6"/>
    <w:p w:rsidR="007D05B6" w:rsidRDefault="007D05B6" w:rsidP="007D05B6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6556"/>
      </w:tblGrid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lastRenderedPageBreak/>
              <w:t>12.2 Rozhodnutí nadřízeného orgánu o výši úhrad za poskytnutí informací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 w:rsidRPr="00147BD2">
              <w:t>Žadatel může podat na postup při vyřizování žádosti o informaci stížnost, pokud nesouhlasí s výší úhrady. O stížnosti rozhoduje nadřízený orgán. V současné době nejsou vydána žádná usnesení nadřízeného orgánu týkajících se těchto stížností.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13. Licenční smlouvy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-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13.1 Vzory licenčních smluv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>
              <w:t>Nebyly zpracovány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13.2 Výhradní licence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r w:rsidRPr="008416F3">
              <w:t>Organizaci nebyly poskytnuty žádné výhradní licence podle § 14a odst. 4 zákona č. 106/1999 Sb., o svobodném přístupu k informacím, ve znění pozdějších předpisů.</w:t>
            </w:r>
          </w:p>
        </w:tc>
      </w:tr>
      <w:tr w:rsidR="007D05B6" w:rsidTr="008104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5B6" w:rsidRDefault="007D05B6" w:rsidP="0081048F">
            <w:r>
              <w:t>14. Výroční zpráva podle zákona o svobodném přístupu k informacím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5B6" w:rsidRDefault="007D05B6" w:rsidP="0081048F">
            <w:hyperlink r:id="rId11" w:history="1">
              <w:proofErr w:type="gramStart"/>
              <w:r w:rsidRPr="001B5889">
                <w:rPr>
                  <w:rStyle w:val="Hypertextovodkaz"/>
                </w:rPr>
                <w:t>..\..\Výroční</w:t>
              </w:r>
              <w:proofErr w:type="gramEnd"/>
              <w:r w:rsidRPr="001B5889">
                <w:rPr>
                  <w:rStyle w:val="Hypertextovodkaz"/>
                </w:rPr>
                <w:t xml:space="preserve"> zprávy\Výroční zpráva 2020-2021\Výroční zpráva za rok 2020-2021.docx</w:t>
              </w:r>
            </w:hyperlink>
          </w:p>
          <w:p w:rsidR="007D05B6" w:rsidRDefault="007D05B6" w:rsidP="0081048F">
            <w:hyperlink r:id="rId12" w:history="1">
              <w:proofErr w:type="gramStart"/>
              <w:r w:rsidRPr="001B5889">
                <w:rPr>
                  <w:rStyle w:val="Hypertextovodkaz"/>
                </w:rPr>
                <w:t>..\..\Výroční</w:t>
              </w:r>
              <w:proofErr w:type="gramEnd"/>
              <w:r w:rsidRPr="001B5889">
                <w:rPr>
                  <w:rStyle w:val="Hypertextovodkaz"/>
                </w:rPr>
                <w:t xml:space="preserve"> zprávy\Výroční zpráva 2021-2022\Výroční zpráva za rok 2021-2022.docx</w:t>
              </w:r>
            </w:hyperlink>
          </w:p>
        </w:tc>
      </w:tr>
    </w:tbl>
    <w:p w:rsidR="007D05B6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rPr>
          <w:rFonts w:ascii="Times New Roman" w:hAnsi="Times New Roman"/>
          <w:b/>
          <w:sz w:val="24"/>
          <w:szCs w:val="24"/>
        </w:rPr>
      </w:pPr>
      <w:r w:rsidRPr="0053103D">
        <w:rPr>
          <w:rFonts w:ascii="Times New Roman" w:hAnsi="Times New Roman"/>
          <w:b/>
          <w:sz w:val="24"/>
          <w:szCs w:val="24"/>
        </w:rPr>
        <w:t>4. Způsob a rozsah zveřejňování informací</w:t>
      </w:r>
    </w:p>
    <w:p w:rsidR="007D05B6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 xml:space="preserve">Škola zveřejňuje informace </w:t>
      </w:r>
      <w:r>
        <w:rPr>
          <w:rFonts w:ascii="Times New Roman" w:hAnsi="Times New Roman"/>
          <w:sz w:val="24"/>
          <w:szCs w:val="24"/>
        </w:rPr>
        <w:t>na základě žádosti, nebo zveřejněním těmito způsoby:</w:t>
      </w:r>
    </w:p>
    <w:p w:rsidR="007D05B6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 úřední desce zřizovatele školy,</w:t>
      </w:r>
    </w:p>
    <w:p w:rsidR="007D05B6" w:rsidRPr="0053103D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na informační tabuli školy,</w:t>
      </w:r>
    </w:p>
    <w:p w:rsidR="007D05B6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53103D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webových stránkách školy,</w:t>
      </w:r>
    </w:p>
    <w:p w:rsidR="007D05B6" w:rsidRDefault="007D05B6" w:rsidP="007D05B6">
      <w:pPr>
        <w:pStyle w:val="Prosttext2"/>
        <w:tabs>
          <w:tab w:val="num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prostřednictvím osobního jednání </w:t>
      </w:r>
      <w:r w:rsidRPr="0053103D">
        <w:rPr>
          <w:rFonts w:ascii="Times New Roman" w:hAnsi="Times New Roman"/>
          <w:sz w:val="24"/>
          <w:szCs w:val="24"/>
        </w:rPr>
        <w:t xml:space="preserve">v kanceláři </w:t>
      </w:r>
      <w:r>
        <w:rPr>
          <w:rFonts w:ascii="Times New Roman" w:hAnsi="Times New Roman"/>
          <w:sz w:val="24"/>
          <w:szCs w:val="24"/>
        </w:rPr>
        <w:t xml:space="preserve">ředitelky </w:t>
      </w:r>
      <w:r w:rsidRPr="0053103D">
        <w:rPr>
          <w:rFonts w:ascii="Times New Roman" w:hAnsi="Times New Roman"/>
          <w:sz w:val="24"/>
          <w:szCs w:val="24"/>
        </w:rPr>
        <w:t>školy,</w:t>
      </w:r>
    </w:p>
    <w:p w:rsidR="007D05B6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p w:rsidR="007D05B6" w:rsidRPr="00913A83" w:rsidRDefault="007D05B6" w:rsidP="007D05B6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 N</w:t>
      </w:r>
      <w:r w:rsidRPr="00913A83">
        <w:rPr>
          <w:rFonts w:ascii="Times New Roman" w:hAnsi="Times New Roman" w:cs="Times New Roman"/>
          <w:sz w:val="24"/>
          <w:szCs w:val="24"/>
        </w:rPr>
        <w:t>a základě žádosti</w:t>
      </w:r>
      <w:r>
        <w:rPr>
          <w:rFonts w:ascii="Times New Roman" w:hAnsi="Times New Roman" w:cs="Times New Roman"/>
          <w:sz w:val="24"/>
          <w:szCs w:val="24"/>
        </w:rPr>
        <w:t xml:space="preserve"> se informace </w:t>
      </w:r>
      <w:r w:rsidRPr="00913A83">
        <w:rPr>
          <w:rFonts w:ascii="Times New Roman" w:hAnsi="Times New Roman" w:cs="Times New Roman"/>
          <w:sz w:val="24"/>
          <w:szCs w:val="24"/>
        </w:rPr>
        <w:t>poskytuje podle obsahu žádosti, zejména</w:t>
      </w:r>
    </w:p>
    <w:p w:rsidR="007D05B6" w:rsidRPr="00913A83" w:rsidRDefault="007D05B6" w:rsidP="007D05B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05B6" w:rsidRPr="00913A83" w:rsidRDefault="007D05B6" w:rsidP="007D05B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913A83">
        <w:rPr>
          <w:rFonts w:ascii="Times New Roman" w:hAnsi="Times New Roman" w:cs="Times New Roman"/>
          <w:sz w:val="24"/>
          <w:szCs w:val="24"/>
        </w:rPr>
        <w:t>a) sdělením informace v elektronické nebo listinné podobě,</w:t>
      </w:r>
    </w:p>
    <w:p w:rsidR="007D05B6" w:rsidRPr="00913A83" w:rsidRDefault="007D05B6" w:rsidP="007D05B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913A83">
        <w:rPr>
          <w:rFonts w:ascii="Times New Roman" w:hAnsi="Times New Roman" w:cs="Times New Roman"/>
          <w:sz w:val="24"/>
          <w:szCs w:val="24"/>
        </w:rPr>
        <w:t>b) poskytnutím kopie dokumentu obsahujícího požadovanou informaci,</w:t>
      </w:r>
    </w:p>
    <w:p w:rsidR="007D05B6" w:rsidRPr="00913A83" w:rsidRDefault="007D05B6" w:rsidP="007D05B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913A83">
        <w:rPr>
          <w:rFonts w:ascii="Times New Roman" w:hAnsi="Times New Roman" w:cs="Times New Roman"/>
          <w:sz w:val="24"/>
          <w:szCs w:val="24"/>
        </w:rPr>
        <w:t>c) poskytnutím datového souboru obsahujícího požadovanou informaci,</w:t>
      </w:r>
    </w:p>
    <w:p w:rsidR="007D05B6" w:rsidRPr="00913A83" w:rsidRDefault="007D05B6" w:rsidP="007D05B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913A83">
        <w:rPr>
          <w:rFonts w:ascii="Times New Roman" w:hAnsi="Times New Roman" w:cs="Times New Roman"/>
          <w:sz w:val="24"/>
          <w:szCs w:val="24"/>
        </w:rPr>
        <w:t>d) nahlédnutím do dokumentu obsahujícího požadovanou informaci,</w:t>
      </w:r>
    </w:p>
    <w:p w:rsidR="007D05B6" w:rsidRPr="00913A83" w:rsidRDefault="007D05B6" w:rsidP="007D05B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913A83">
        <w:rPr>
          <w:rFonts w:ascii="Times New Roman" w:hAnsi="Times New Roman" w:cs="Times New Roman"/>
          <w:sz w:val="24"/>
          <w:szCs w:val="24"/>
        </w:rPr>
        <w:t>e) sdílením dat prostřednictvím rozhraní informačního systému, nebo</w:t>
      </w:r>
    </w:p>
    <w:p w:rsidR="007D05B6" w:rsidRPr="0053103D" w:rsidRDefault="007D05B6" w:rsidP="007D05B6">
      <w:pPr>
        <w:pStyle w:val="Prosttext"/>
        <w:rPr>
          <w:rFonts w:ascii="Times New Roman" w:hAnsi="Times New Roman"/>
          <w:sz w:val="24"/>
          <w:szCs w:val="24"/>
        </w:rPr>
      </w:pPr>
      <w:r w:rsidRPr="00913A83">
        <w:rPr>
          <w:rFonts w:ascii="Times New Roman" w:hAnsi="Times New Roman" w:cs="Times New Roman"/>
          <w:sz w:val="24"/>
          <w:szCs w:val="24"/>
        </w:rPr>
        <w:t>f) umožněním dálkového přístupu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13A83">
        <w:rPr>
          <w:rFonts w:ascii="Times New Roman" w:hAnsi="Times New Roman" w:cs="Times New Roman"/>
          <w:sz w:val="24"/>
          <w:szCs w:val="24"/>
        </w:rPr>
        <w:t>informaci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5B6" w:rsidRPr="0053103D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rPr>
          <w:rFonts w:ascii="Times New Roman" w:hAnsi="Times New Roman"/>
          <w:b/>
          <w:sz w:val="24"/>
          <w:szCs w:val="24"/>
        </w:rPr>
      </w:pPr>
      <w:r w:rsidRPr="0053103D">
        <w:rPr>
          <w:rFonts w:ascii="Times New Roman" w:hAnsi="Times New Roman"/>
          <w:b/>
          <w:sz w:val="24"/>
          <w:szCs w:val="24"/>
        </w:rPr>
        <w:t>5. Omezení práva na poskytnutí informace</w:t>
      </w:r>
    </w:p>
    <w:p w:rsidR="007D05B6" w:rsidRPr="00912292" w:rsidRDefault="007D05B6" w:rsidP="007D05B6">
      <w:pPr>
        <w:pStyle w:val="l3"/>
        <w:spacing w:before="0" w:beforeAutospacing="0" w:after="0" w:afterAutospacing="0"/>
        <w:jc w:val="both"/>
      </w:pPr>
      <w:r>
        <w:t>Škola</w:t>
      </w:r>
      <w:r w:rsidRPr="00912292">
        <w:t xml:space="preserve"> může odmítnout žádost nebo její část do sedmi dnů ode dne jejího přijetí, pokud lze ve vztahu k ní dovodit, že cílem žadatele je způsobit</w:t>
      </w:r>
      <w:r>
        <w:t>:</w:t>
      </w:r>
    </w:p>
    <w:p w:rsidR="007D05B6" w:rsidRPr="00912292" w:rsidRDefault="007D05B6" w:rsidP="007D05B6">
      <w:pPr>
        <w:pStyle w:val="l4"/>
        <w:spacing w:before="0" w:beforeAutospacing="0" w:after="0" w:afterAutospacing="0"/>
        <w:jc w:val="both"/>
      </w:pPr>
      <w:r w:rsidRPr="00912292">
        <w:t>a) nátlak na fyzickou osobu, jíž se týkají požadované informace, pokud nejde o informace podle § 8a odst. 2</w:t>
      </w:r>
      <w:r>
        <w:t xml:space="preserve"> </w:t>
      </w:r>
      <w:r w:rsidRPr="00334950">
        <w:t>zákona č. 106/1999 Sb.</w:t>
      </w:r>
      <w:r w:rsidRPr="00912292">
        <w:t>, nebo</w:t>
      </w:r>
    </w:p>
    <w:p w:rsidR="007D05B6" w:rsidRPr="00912292" w:rsidRDefault="007D05B6" w:rsidP="007D05B6">
      <w:pPr>
        <w:pStyle w:val="l4"/>
        <w:spacing w:before="0" w:beforeAutospacing="0" w:after="0" w:afterAutospacing="0"/>
        <w:jc w:val="both"/>
      </w:pPr>
      <w:r w:rsidRPr="00912292">
        <w:t>b) nepřiměřenou zátěž pov</w:t>
      </w:r>
      <w:r>
        <w:t>inného subjektu</w:t>
      </w:r>
      <w:r w:rsidRPr="00912292">
        <w:t>; za způsobení nepřiměřené zátěže se považuje také podávání žádostí o informace u většího počtu povinných subjektů bez zjevné obsahové souvislosti požadovaných informací,</w:t>
      </w:r>
    </w:p>
    <w:p w:rsidR="007D05B6" w:rsidRPr="00912292" w:rsidRDefault="007D05B6" w:rsidP="007D05B6">
      <w:pPr>
        <w:pStyle w:val="l5"/>
        <w:spacing w:before="0" w:beforeAutospacing="0" w:after="0" w:afterAutospacing="0"/>
        <w:jc w:val="both"/>
      </w:pPr>
      <w:r w:rsidRPr="00912292">
        <w:t>a to zpravidla v reakci na předcházející postup povinného subjektu vůči žadateli nebo na vztah s fyzickou osobou uvedenou v písmenu a).</w:t>
      </w:r>
    </w:p>
    <w:p w:rsidR="007D05B6" w:rsidRDefault="007D05B6" w:rsidP="007D05B6">
      <w:pPr>
        <w:pStyle w:val="l3"/>
        <w:spacing w:before="0" w:beforeAutospacing="0" w:after="0" w:afterAutospacing="0"/>
        <w:jc w:val="both"/>
      </w:pPr>
    </w:p>
    <w:p w:rsidR="007D05B6" w:rsidRDefault="007D05B6" w:rsidP="007D05B6">
      <w:pPr>
        <w:pStyle w:val="l3"/>
        <w:spacing w:before="0" w:beforeAutospacing="0" w:after="0" w:afterAutospacing="0"/>
        <w:jc w:val="both"/>
      </w:pPr>
      <w:r>
        <w:t>Škola</w:t>
      </w:r>
      <w:r w:rsidRPr="00912292">
        <w:t xml:space="preserve"> může odmítnout žádost o poskytnutí informace, jestliže požadovanou informaci nemá a jestliže mu povinnost ji mít nevyplývá ze zákona; to neplatí, pokud povinný subjekt může požadovanou informaci získat na základě jednoduchých úkonů z jiných informací, které povinný subjekt má, případně poskytnout postupem podle § 4a odst. 1 věty třetí</w:t>
      </w:r>
      <w:r>
        <w:t xml:space="preserve"> </w:t>
      </w:r>
      <w:r w:rsidRPr="00334950">
        <w:t>zákona č. 106/1999 Sb.</w:t>
      </w:r>
      <w:r w:rsidRPr="00912292">
        <w:t>.</w:t>
      </w:r>
    </w:p>
    <w:p w:rsidR="007D05B6" w:rsidRPr="00912292" w:rsidRDefault="007D05B6" w:rsidP="007D05B6">
      <w:pPr>
        <w:pStyle w:val="l3"/>
        <w:spacing w:before="0" w:beforeAutospacing="0" w:after="0" w:afterAutospacing="0"/>
        <w:jc w:val="both"/>
      </w:pPr>
    </w:p>
    <w:p w:rsidR="007D05B6" w:rsidRPr="0053103D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Škola neposkytne informaci, která</w:t>
      </w:r>
    </w:p>
    <w:p w:rsidR="007D05B6" w:rsidRPr="00B748E8" w:rsidRDefault="007D05B6" w:rsidP="007D05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48E8">
        <w:rPr>
          <w:sz w:val="24"/>
          <w:szCs w:val="24"/>
        </w:rPr>
        <w:t xml:space="preserve">vypovídá o osobnosti a soukromí fyzické osoby, zejména o jejím rasovém původu, národnosti, politických postojích a členství v politických stranách a hnutích, vztahu k </w:t>
      </w:r>
      <w:r w:rsidRPr="00B748E8">
        <w:rPr>
          <w:sz w:val="24"/>
          <w:szCs w:val="24"/>
        </w:rPr>
        <w:lastRenderedPageBreak/>
        <w:t>náboženství, o její trestné činnosti, zdraví, sexuálním životě, platových podmínkách, rodinných příslušnících a majetkových</w:t>
      </w:r>
    </w:p>
    <w:p w:rsidR="007D05B6" w:rsidRPr="00B748E8" w:rsidRDefault="007D05B6" w:rsidP="007D05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748E8">
        <w:rPr>
          <w:sz w:val="24"/>
          <w:szCs w:val="24"/>
        </w:rPr>
        <w:t>poměrech</w:t>
      </w:r>
      <w:proofErr w:type="gramEnd"/>
      <w:r w:rsidRPr="00B748E8">
        <w:rPr>
          <w:sz w:val="24"/>
          <w:szCs w:val="24"/>
        </w:rPr>
        <w:t>, pokud tak nestanoví zvláštní zákon nebo s předchozím písemným souhlasem dotčené osoby,</w:t>
      </w:r>
    </w:p>
    <w:p w:rsidR="007D05B6" w:rsidRPr="00B748E8" w:rsidRDefault="007D05B6" w:rsidP="007D05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748E8">
        <w:rPr>
          <w:sz w:val="24"/>
          <w:szCs w:val="24"/>
        </w:rPr>
        <w:t>je označena za obchodní tajemství,</w:t>
      </w:r>
    </w:p>
    <w:p w:rsidR="007D05B6" w:rsidRPr="00B748E8" w:rsidRDefault="007D05B6" w:rsidP="007D05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748E8">
        <w:rPr>
          <w:sz w:val="24"/>
          <w:szCs w:val="24"/>
        </w:rPr>
        <w:t xml:space="preserve">byla získána od osoby, které informační povinnost zákon neukládá, pokud nesdělila, </w:t>
      </w:r>
      <w:r w:rsidRPr="00B748E8">
        <w:rPr>
          <w:sz w:val="24"/>
          <w:szCs w:val="24"/>
        </w:rPr>
        <w:br/>
        <w:t>že s poskytnutím informace souhlasí,</w:t>
      </w:r>
    </w:p>
    <w:p w:rsidR="007D05B6" w:rsidRPr="00B748E8" w:rsidRDefault="007D05B6" w:rsidP="007D05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748E8">
        <w:rPr>
          <w:sz w:val="24"/>
          <w:szCs w:val="24"/>
        </w:rPr>
        <w:t>se týká</w:t>
      </w:r>
      <w:proofErr w:type="gramEnd"/>
      <w:r w:rsidRPr="00B748E8">
        <w:rPr>
          <w:sz w:val="24"/>
          <w:szCs w:val="24"/>
        </w:rPr>
        <w:t xml:space="preserve"> probíhajícího trestního řízení, rozhodovací činnosti soudů nebo jejíž poskytnutí by bylo porušením ochrany duševního vlastnictví,</w:t>
      </w:r>
    </w:p>
    <w:p w:rsidR="007D05B6" w:rsidRPr="00B748E8" w:rsidRDefault="007D05B6" w:rsidP="007D05B6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748E8">
        <w:rPr>
          <w:sz w:val="24"/>
          <w:szCs w:val="24"/>
        </w:rPr>
        <w:t xml:space="preserve">ředitelka školy může omezit poskytnutí informace, pokud se jedná o novou informaci, která vznikla při přípravě rozhodnutí; to platí jen do doby, kdy se příprava ukončí pravomocným rozhodnutím.  </w:t>
      </w:r>
    </w:p>
    <w:p w:rsidR="007D05B6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</w:p>
    <w:p w:rsidR="007D05B6" w:rsidRPr="00B748E8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Omezení práva na informace znamená, že 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 xml:space="preserve"> školy poskytne požadované informace včetně doprovodných informací po vyloučení uvedených informací. Odepřít poskytnutí vyloučené informace lze pouze po dobu, po kterou trvá důvod odepření.</w:t>
      </w:r>
    </w:p>
    <w:p w:rsidR="007D05B6" w:rsidRDefault="007D05B6" w:rsidP="007D05B6">
      <w:pPr>
        <w:ind w:left="360"/>
        <w:jc w:val="both"/>
        <w:rPr>
          <w:sz w:val="24"/>
          <w:szCs w:val="24"/>
        </w:rPr>
      </w:pPr>
    </w:p>
    <w:p w:rsidR="007D05B6" w:rsidRDefault="007D05B6" w:rsidP="007D05B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48E8">
        <w:rPr>
          <w:sz w:val="24"/>
          <w:szCs w:val="24"/>
        </w:rPr>
        <w:t xml:space="preserve">Škola (a její zaměstnanci) ve smyslu evropského nařízení ke GDPR zachovává </w:t>
      </w:r>
      <w:r>
        <w:rPr>
          <w:sz w:val="24"/>
          <w:szCs w:val="24"/>
        </w:rPr>
        <w:t xml:space="preserve">  </w:t>
      </w:r>
    </w:p>
    <w:p w:rsidR="007D05B6" w:rsidRDefault="007D05B6" w:rsidP="007D05B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48E8">
        <w:rPr>
          <w:sz w:val="24"/>
          <w:szCs w:val="24"/>
        </w:rPr>
        <w:t>mlčenlivost a chrání před zneužitím data, údaje a osobní údaje a za</w:t>
      </w:r>
      <w:r>
        <w:rPr>
          <w:sz w:val="24"/>
          <w:szCs w:val="24"/>
        </w:rPr>
        <w:t xml:space="preserve">městnanců školy, </w:t>
      </w:r>
    </w:p>
    <w:p w:rsidR="007D05B6" w:rsidRDefault="007D05B6" w:rsidP="007D05B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citlivé osobní údaje, </w:t>
      </w:r>
      <w:r w:rsidRPr="00B748E8">
        <w:rPr>
          <w:sz w:val="24"/>
          <w:szCs w:val="24"/>
        </w:rPr>
        <w:t xml:space="preserve">informace </w:t>
      </w:r>
      <w:r>
        <w:rPr>
          <w:sz w:val="24"/>
          <w:szCs w:val="24"/>
        </w:rPr>
        <w:t xml:space="preserve"> </w:t>
      </w:r>
      <w:r w:rsidRPr="00B748E8">
        <w:rPr>
          <w:sz w:val="24"/>
          <w:szCs w:val="24"/>
        </w:rPr>
        <w:t xml:space="preserve">o zdravotním stavu dětí, žáků a studentů a výsledky </w:t>
      </w:r>
    </w:p>
    <w:p w:rsidR="007D05B6" w:rsidRDefault="007D05B6" w:rsidP="007D05B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748E8">
        <w:rPr>
          <w:sz w:val="24"/>
          <w:szCs w:val="24"/>
        </w:rPr>
        <w:t xml:space="preserve">poradenské pomoci školského poradenského zařízení a školního poradenského </w:t>
      </w:r>
    </w:p>
    <w:p w:rsidR="007D05B6" w:rsidRDefault="007D05B6" w:rsidP="007D05B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748E8">
        <w:rPr>
          <w:sz w:val="24"/>
          <w:szCs w:val="24"/>
        </w:rPr>
        <w:t xml:space="preserve">pracoviště, shromažďuje pouze nezbytné údaje a osobní údaje, bezpečně je ukládá a </w:t>
      </w:r>
    </w:p>
    <w:p w:rsidR="007D05B6" w:rsidRDefault="007D05B6" w:rsidP="007D05B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748E8">
        <w:rPr>
          <w:sz w:val="24"/>
          <w:szCs w:val="24"/>
        </w:rPr>
        <w:t xml:space="preserve">chrání před neoprávněným přístupem, neposkytuje je subjektům, které na ně nemají </w:t>
      </w:r>
    </w:p>
    <w:p w:rsidR="007D05B6" w:rsidRPr="00B748E8" w:rsidRDefault="007D05B6" w:rsidP="007D05B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748E8">
        <w:rPr>
          <w:sz w:val="24"/>
          <w:szCs w:val="24"/>
        </w:rPr>
        <w:t>zákonný nárok, nepotřebné údaje vyřazuje a dál nezpracovává.</w:t>
      </w:r>
    </w:p>
    <w:p w:rsidR="007D05B6" w:rsidRPr="0053103D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ind w:left="360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ind w:left="720"/>
        <w:rPr>
          <w:rFonts w:ascii="Times New Roman" w:hAnsi="Times New Roman"/>
          <w:b/>
          <w:sz w:val="24"/>
          <w:szCs w:val="24"/>
        </w:rPr>
      </w:pPr>
      <w:r w:rsidRPr="0053103D">
        <w:rPr>
          <w:rFonts w:ascii="Times New Roman" w:hAnsi="Times New Roman"/>
          <w:b/>
          <w:sz w:val="24"/>
          <w:szCs w:val="24"/>
        </w:rPr>
        <w:t xml:space="preserve"> 6. Vyřizování žádostí o poskytnutí informací</w:t>
      </w:r>
    </w:p>
    <w:p w:rsidR="007D05B6" w:rsidRPr="0053103D" w:rsidRDefault="007D05B6" w:rsidP="007D05B6">
      <w:pPr>
        <w:pStyle w:val="Prosttext2"/>
        <w:ind w:left="720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3103D">
        <w:rPr>
          <w:rFonts w:ascii="Times New Roman" w:hAnsi="Times New Roman"/>
          <w:sz w:val="24"/>
          <w:szCs w:val="24"/>
        </w:rPr>
        <w:t xml:space="preserve">Za přijímání a vyřizování žádostí o poskytnutí informací odpovídá </w:t>
      </w:r>
      <w:r>
        <w:rPr>
          <w:rFonts w:ascii="Times New Roman" w:hAnsi="Times New Roman"/>
          <w:sz w:val="24"/>
          <w:szCs w:val="24"/>
        </w:rPr>
        <w:t>ředitelka školy</w:t>
      </w:r>
      <w:r w:rsidRPr="0053103D">
        <w:rPr>
          <w:rFonts w:ascii="Times New Roman" w:hAnsi="Times New Roman"/>
          <w:sz w:val="24"/>
          <w:szCs w:val="24"/>
        </w:rPr>
        <w:t xml:space="preserve">. </w:t>
      </w: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Žádost o poskytnutí informace se podává ústně (osobně či telefonicky) nebo písemně (</w:t>
      </w:r>
      <w:r>
        <w:rPr>
          <w:rFonts w:ascii="Times New Roman" w:hAnsi="Times New Roman"/>
          <w:sz w:val="24"/>
          <w:szCs w:val="24"/>
        </w:rPr>
        <w:t xml:space="preserve">datovou schránkou, </w:t>
      </w:r>
      <w:r w:rsidRPr="0053103D">
        <w:rPr>
          <w:rFonts w:ascii="Times New Roman" w:hAnsi="Times New Roman"/>
          <w:sz w:val="24"/>
          <w:szCs w:val="24"/>
        </w:rPr>
        <w:t>doručená poštou, elektronickou poštou</w:t>
      </w:r>
      <w:r>
        <w:rPr>
          <w:rFonts w:ascii="Times New Roman" w:hAnsi="Times New Roman"/>
          <w:sz w:val="24"/>
          <w:szCs w:val="24"/>
        </w:rPr>
        <w:t>, osobně,</w:t>
      </w:r>
      <w:r w:rsidRPr="0053103D">
        <w:rPr>
          <w:rFonts w:ascii="Times New Roman" w:hAnsi="Times New Roman"/>
          <w:sz w:val="24"/>
          <w:szCs w:val="24"/>
        </w:rPr>
        <w:t xml:space="preserve"> na jiném nosiči dat).</w:t>
      </w: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Pokud žádost o poskytnutí informace směřuje k poskytnutí zveřejněné informace, může 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 xml:space="preserve"> místo požadované informace sdělit jen údaje umožňující vyhledání a získání zveřejněné informace. </w:t>
      </w:r>
    </w:p>
    <w:p w:rsidR="007D05B6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 xml:space="preserve">V případě ústní žádosti tak učiní neprodleně, v případě písemné žádosti nejpozději do 7 dnů ode dne doručení žádosti. Pokud žadatel trvá na přímém poskytnutí informace, musí mu být poskytnuta. </w:t>
      </w: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Není-li žádost vyřízena ústně, poskytne se požadovaná informace písemně, nahlédnutím do spisu (včetně možnosti pořízení kopie) nebo na paměťových mediích.</w:t>
      </w: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6.1 Ústní žádost</w:t>
      </w: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Ústní žádost lze vyřídit ústně jen s výslovným souhlasem žadatele. Pokud žadatel trvá na písemném vyřízení, vyzve jej 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 xml:space="preserve"> školy k podání žádosti v písemné formě. </w:t>
      </w: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lastRenderedPageBreak/>
        <w:t>6.2 Písemná žádost</w:t>
      </w:r>
    </w:p>
    <w:p w:rsidR="007D05B6" w:rsidRPr="0053103D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</w:p>
    <w:p w:rsidR="007D05B6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 xml:space="preserve">Žádosti o poskytnutí informací podané jakoukoli formou jsou přijaty a zaevidovány. </w:t>
      </w:r>
    </w:p>
    <w:p w:rsidR="007D05B6" w:rsidRDefault="007D05B6" w:rsidP="007D05B6">
      <w:pPr>
        <w:pStyle w:val="Prosttext2"/>
        <w:ind w:left="720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Žádost o poskytnutí již zveřejněné informace (například ve výroční zprávě ředitel</w:t>
      </w:r>
      <w:r>
        <w:rPr>
          <w:rFonts w:ascii="Times New Roman" w:hAnsi="Times New Roman"/>
          <w:sz w:val="24"/>
          <w:szCs w:val="24"/>
        </w:rPr>
        <w:t>ky</w:t>
      </w:r>
      <w:r w:rsidRPr="0053103D">
        <w:rPr>
          <w:rFonts w:ascii="Times New Roman" w:hAnsi="Times New Roman"/>
          <w:sz w:val="24"/>
          <w:szCs w:val="24"/>
        </w:rPr>
        <w:t xml:space="preserve"> školy) se zpravidla vyřídí poskytnutím údajů o zveřejnění. Pokud není ze žádosti zřejmé, že je určena škole jako povinnému subjektu nebo není zřejmé, kdo žádost podal, </w:t>
      </w:r>
      <w:r>
        <w:rPr>
          <w:rFonts w:ascii="Times New Roman" w:hAnsi="Times New Roman"/>
          <w:sz w:val="24"/>
          <w:szCs w:val="24"/>
        </w:rPr>
        <w:t>ředitelka školy</w:t>
      </w:r>
      <w:r w:rsidRPr="0053103D">
        <w:rPr>
          <w:rFonts w:ascii="Times New Roman" w:hAnsi="Times New Roman"/>
          <w:sz w:val="24"/>
          <w:szCs w:val="24"/>
        </w:rPr>
        <w:t xml:space="preserve"> ji bez dalšího odloží.</w:t>
      </w:r>
    </w:p>
    <w:p w:rsidR="007D05B6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103D">
        <w:rPr>
          <w:rFonts w:ascii="Times New Roman" w:hAnsi="Times New Roman"/>
          <w:sz w:val="24"/>
          <w:szCs w:val="24"/>
        </w:rPr>
        <w:t xml:space="preserve">Pokud je žádost nesrozumitelná, není zřejmé, jaká informace je požadována nebo je </w:t>
      </w:r>
    </w:p>
    <w:p w:rsidR="007D05B6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103D">
        <w:rPr>
          <w:rFonts w:ascii="Times New Roman" w:hAnsi="Times New Roman"/>
          <w:sz w:val="24"/>
          <w:szCs w:val="24"/>
        </w:rPr>
        <w:t>formulována příliš obecně, 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 xml:space="preserve"> vyzve žadatele ve lhůtě do sedmi dnů ode dne </w:t>
      </w:r>
    </w:p>
    <w:p w:rsidR="007D05B6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103D">
        <w:rPr>
          <w:rFonts w:ascii="Times New Roman" w:hAnsi="Times New Roman"/>
          <w:sz w:val="24"/>
          <w:szCs w:val="24"/>
        </w:rPr>
        <w:t>doručení žádosti, aby žádost</w:t>
      </w:r>
      <w:r w:rsidRPr="00F557FA">
        <w:t xml:space="preserve"> </w:t>
      </w:r>
      <w:r w:rsidRPr="0053103D">
        <w:rPr>
          <w:rFonts w:ascii="Times New Roman" w:hAnsi="Times New Roman"/>
          <w:sz w:val="24"/>
          <w:szCs w:val="24"/>
        </w:rPr>
        <w:t xml:space="preserve">upřesnil. Neupřesní-li žadatel žádost do 30 dnů ode dne 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doručení výzvy, rozhodne ředitelka školy</w:t>
      </w:r>
      <w:r w:rsidRPr="0053103D">
        <w:rPr>
          <w:rFonts w:ascii="Times New Roman" w:hAnsi="Times New Roman"/>
          <w:sz w:val="24"/>
          <w:szCs w:val="24"/>
        </w:rPr>
        <w:t xml:space="preserve"> o odmítnutí žádosti. 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3103D">
        <w:rPr>
          <w:rFonts w:ascii="Times New Roman" w:hAnsi="Times New Roman"/>
          <w:sz w:val="24"/>
          <w:szCs w:val="24"/>
        </w:rPr>
        <w:t>Pokud je požadovaná informace mimo působnost ředitel</w:t>
      </w:r>
      <w:r>
        <w:rPr>
          <w:rFonts w:ascii="Times New Roman" w:hAnsi="Times New Roman"/>
          <w:sz w:val="24"/>
          <w:szCs w:val="24"/>
        </w:rPr>
        <w:t>ky</w:t>
      </w:r>
      <w:r w:rsidRPr="0053103D">
        <w:rPr>
          <w:rFonts w:ascii="Times New Roman" w:hAnsi="Times New Roman"/>
          <w:sz w:val="24"/>
          <w:szCs w:val="24"/>
        </w:rPr>
        <w:t xml:space="preserve"> školy žádost se odloží 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05B6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odložení </w:t>
      </w:r>
      <w:r w:rsidRPr="0053103D">
        <w:rPr>
          <w:rFonts w:ascii="Times New Roman" w:hAnsi="Times New Roman"/>
          <w:sz w:val="24"/>
          <w:szCs w:val="24"/>
        </w:rPr>
        <w:t xml:space="preserve">žádosti a jeho důvod sdělí do </w:t>
      </w:r>
      <w:r>
        <w:rPr>
          <w:rFonts w:ascii="Times New Roman" w:hAnsi="Times New Roman"/>
          <w:sz w:val="24"/>
          <w:szCs w:val="24"/>
        </w:rPr>
        <w:t>sedmi</w:t>
      </w:r>
      <w:r w:rsidRPr="0053103D">
        <w:rPr>
          <w:rFonts w:ascii="Times New Roman" w:hAnsi="Times New Roman"/>
          <w:sz w:val="24"/>
          <w:szCs w:val="24"/>
        </w:rPr>
        <w:t xml:space="preserve"> dnů žadateli. 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 xml:space="preserve"> školy nemá </w:t>
      </w:r>
      <w:proofErr w:type="gramStart"/>
      <w:r w:rsidRPr="0053103D">
        <w:rPr>
          <w:rFonts w:ascii="Times New Roman" w:hAnsi="Times New Roman"/>
          <w:sz w:val="24"/>
          <w:szCs w:val="24"/>
        </w:rPr>
        <w:t>za</w:t>
      </w:r>
      <w:proofErr w:type="gramEnd"/>
      <w:r w:rsidRPr="0053103D">
        <w:rPr>
          <w:rFonts w:ascii="Times New Roman" w:hAnsi="Times New Roman"/>
          <w:sz w:val="24"/>
          <w:szCs w:val="24"/>
        </w:rPr>
        <w:t xml:space="preserve"> 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3103D">
        <w:rPr>
          <w:rFonts w:ascii="Times New Roman" w:hAnsi="Times New Roman"/>
          <w:sz w:val="24"/>
          <w:szCs w:val="24"/>
        </w:rPr>
        <w:t>povinnost postoupit žádost příslušnému orgánu.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103D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 xml:space="preserve"> poskytne žadateli informaci nejpozději do 15 dnů ode dne doručení žádosti, </w:t>
      </w:r>
    </w:p>
    <w:p w:rsidR="007D05B6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103D">
        <w:rPr>
          <w:rFonts w:ascii="Times New Roman" w:hAnsi="Times New Roman"/>
          <w:sz w:val="24"/>
          <w:szCs w:val="24"/>
        </w:rPr>
        <w:t xml:space="preserve">případně ode dne upřesnění žádosti. O formě, ve které bude informace poskytnuta,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103D">
        <w:rPr>
          <w:rFonts w:ascii="Times New Roman" w:hAnsi="Times New Roman"/>
          <w:sz w:val="24"/>
          <w:szCs w:val="24"/>
        </w:rPr>
        <w:t>rozhoduje 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>.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103D">
        <w:rPr>
          <w:rFonts w:ascii="Times New Roman" w:hAnsi="Times New Roman"/>
          <w:sz w:val="24"/>
          <w:szCs w:val="24"/>
        </w:rPr>
        <w:t>Lhůtu 15 dnů může 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 xml:space="preserve"> prodloužit nejvýše o deset dní pouze z následujících důvodů:</w:t>
      </w:r>
    </w:p>
    <w:p w:rsidR="007D05B6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103D">
        <w:rPr>
          <w:rFonts w:ascii="Times New Roman" w:hAnsi="Times New Roman"/>
          <w:sz w:val="24"/>
          <w:szCs w:val="24"/>
        </w:rPr>
        <w:t xml:space="preserve">- jedná-li se o vyhledání a sběr objemného množství oddělených a odlišných informací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05B6" w:rsidRDefault="007D05B6" w:rsidP="007D05B6">
      <w:pPr>
        <w:pStyle w:val="Prosttext2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103D">
        <w:rPr>
          <w:rFonts w:ascii="Times New Roman" w:hAnsi="Times New Roman"/>
          <w:sz w:val="24"/>
          <w:szCs w:val="24"/>
        </w:rPr>
        <w:t>požadovaných v jedné žádosti,</w:t>
      </w:r>
    </w:p>
    <w:p w:rsidR="007D05B6" w:rsidRPr="0053103D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103D">
        <w:rPr>
          <w:rFonts w:ascii="Times New Roman" w:hAnsi="Times New Roman"/>
          <w:sz w:val="24"/>
          <w:szCs w:val="24"/>
        </w:rPr>
        <w:t xml:space="preserve">- je-li pro poskytnutí informace nezbytná konzultace s jiným orgánem státní správy. </w:t>
      </w:r>
    </w:p>
    <w:p w:rsidR="007D05B6" w:rsidRPr="0053103D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 xml:space="preserve"> školy je povin</w:t>
      </w:r>
      <w:r>
        <w:rPr>
          <w:rFonts w:ascii="Times New Roman" w:hAnsi="Times New Roman"/>
          <w:sz w:val="24"/>
          <w:szCs w:val="24"/>
        </w:rPr>
        <w:t>na</w:t>
      </w:r>
      <w:r w:rsidRPr="0053103D">
        <w:rPr>
          <w:rFonts w:ascii="Times New Roman" w:hAnsi="Times New Roman"/>
          <w:sz w:val="24"/>
          <w:szCs w:val="24"/>
        </w:rPr>
        <w:t xml:space="preserve"> písemně informovat žadatele o prodloužení lhůty a důvodech prodloužení, a to ještě před uplynutím lhůty 15 dnů.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Pokud 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 xml:space="preserve"> školy odmítne zcela nebo zčásti poskytnout žadateli informace, vydá o tom ve lhůtě 15 dnů, případně v řádně prodloužené lhůtě rozhodnutí. Rozhodnutí se nevydává v případě odložení věci.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Rozhodnutí je správním rozhodnutím ve smyslu zákona a musí obsahovat následující náležitosti:</w:t>
      </w:r>
    </w:p>
    <w:p w:rsidR="007D05B6" w:rsidRPr="0053103D" w:rsidRDefault="007D05B6" w:rsidP="007D05B6">
      <w:pPr>
        <w:pStyle w:val="Prosttext2"/>
        <w:ind w:left="284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- název a sídlo školy,</w:t>
      </w:r>
    </w:p>
    <w:p w:rsidR="007D05B6" w:rsidRPr="0053103D" w:rsidRDefault="007D05B6" w:rsidP="007D05B6">
      <w:pPr>
        <w:pStyle w:val="Prosttext2"/>
        <w:ind w:left="284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- číslo jednací a datum vydání rozhodnutí,</w:t>
      </w:r>
    </w:p>
    <w:p w:rsidR="007D05B6" w:rsidRPr="0053103D" w:rsidRDefault="007D05B6" w:rsidP="007D05B6">
      <w:pPr>
        <w:pStyle w:val="Prosttext2"/>
        <w:ind w:left="284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- označení žadatele o informaci (jméno a příjmení fyzické osoby, název a sídlo právnické osoby),</w:t>
      </w:r>
    </w:p>
    <w:p w:rsidR="007D05B6" w:rsidRPr="0053103D" w:rsidRDefault="007D05B6" w:rsidP="007D05B6">
      <w:pPr>
        <w:pStyle w:val="Prosttext2"/>
        <w:ind w:left="284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- výrok, který obsahuje samotné rozhodnutí o odmítnutí poskytnutí informace požadované žadatelem,</w:t>
      </w:r>
    </w:p>
    <w:p w:rsidR="007D05B6" w:rsidRPr="0053103D" w:rsidRDefault="007D05B6" w:rsidP="007D05B6">
      <w:pPr>
        <w:pStyle w:val="Prosttext2"/>
        <w:ind w:left="284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 xml:space="preserve">- odůvodnění, které obsahuje důvod odmítnutí poskytnutí informace, včetně každého omezení práva na informace, s uvedením ustanovení příslušných právních předpisů, </w:t>
      </w:r>
    </w:p>
    <w:p w:rsidR="007D05B6" w:rsidRPr="0053103D" w:rsidRDefault="007D05B6" w:rsidP="007D05B6">
      <w:pPr>
        <w:pStyle w:val="Prosttext2"/>
        <w:ind w:left="284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- poučení o odvolání, které obsahuje poučení o místu, formě a době podání odvolání,</w:t>
      </w:r>
    </w:p>
    <w:p w:rsidR="007D05B6" w:rsidRPr="0053103D" w:rsidRDefault="007D05B6" w:rsidP="007D05B6">
      <w:pPr>
        <w:pStyle w:val="Prosttext2"/>
        <w:ind w:left="284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- vlastnoruční podpis ředitel</w:t>
      </w:r>
      <w:r>
        <w:rPr>
          <w:rFonts w:ascii="Times New Roman" w:hAnsi="Times New Roman"/>
          <w:sz w:val="24"/>
          <w:szCs w:val="24"/>
        </w:rPr>
        <w:t>ky</w:t>
      </w:r>
      <w:r w:rsidRPr="0053103D">
        <w:rPr>
          <w:rFonts w:ascii="Times New Roman" w:hAnsi="Times New Roman"/>
          <w:sz w:val="24"/>
          <w:szCs w:val="24"/>
        </w:rPr>
        <w:t xml:space="preserve"> školy s uvedením jména, příjmení a funkce.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Rozhodnutí se doručí do vlastních rukou žadatele.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lastRenderedPageBreak/>
        <w:t>Pokud žadatel žádá o poskytnutí více informací, z nichž některé jsou vyloučeny, škola přípustné informace poskytne a souběžně rozhodne o odepření vyloučených informací.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 xml:space="preserve"> 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>ka</w:t>
      </w:r>
      <w:r w:rsidRPr="0053103D">
        <w:rPr>
          <w:rFonts w:ascii="Times New Roman" w:hAnsi="Times New Roman"/>
          <w:sz w:val="24"/>
          <w:szCs w:val="24"/>
        </w:rPr>
        <w:t xml:space="preserve"> vede evidenci písemných žádostí o poskytnutí informace. Evidence žádostí obsahuje:</w:t>
      </w:r>
    </w:p>
    <w:p w:rsidR="007D05B6" w:rsidRPr="0053103D" w:rsidRDefault="007D05B6" w:rsidP="007D05B6">
      <w:pPr>
        <w:pStyle w:val="Prosttext2"/>
        <w:ind w:left="284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- datum doručení žádosti, věc, číslo jednací,</w:t>
      </w:r>
    </w:p>
    <w:p w:rsidR="007D05B6" w:rsidRPr="0053103D" w:rsidRDefault="007D05B6" w:rsidP="007D05B6">
      <w:pPr>
        <w:pStyle w:val="Prosttext2"/>
        <w:ind w:left="284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- jméno, příjmení žadatele (název a sídlo), spojení na žadatele,</w:t>
      </w:r>
    </w:p>
    <w:p w:rsidR="007D05B6" w:rsidRPr="0053103D" w:rsidRDefault="007D05B6" w:rsidP="007D05B6">
      <w:pPr>
        <w:pStyle w:val="Prosttext2"/>
        <w:ind w:left="284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- způsob, jakým bylo ve věci postupováno a jak byla žádost vyřízena,</w:t>
      </w:r>
    </w:p>
    <w:p w:rsidR="007D05B6" w:rsidRPr="0053103D" w:rsidRDefault="007D05B6" w:rsidP="007D05B6">
      <w:pPr>
        <w:pStyle w:val="Prosttext2"/>
        <w:ind w:left="284"/>
        <w:jc w:val="both"/>
        <w:rPr>
          <w:rFonts w:ascii="Times New Roman" w:hAnsi="Times New Roman"/>
          <w:sz w:val="24"/>
          <w:szCs w:val="24"/>
        </w:rPr>
      </w:pPr>
      <w:r w:rsidRPr="0053103D">
        <w:rPr>
          <w:rFonts w:ascii="Times New Roman" w:hAnsi="Times New Roman"/>
          <w:sz w:val="24"/>
          <w:szCs w:val="24"/>
        </w:rPr>
        <w:t>- datum vyřízení žádosti.</w:t>
      </w:r>
    </w:p>
    <w:p w:rsidR="007D05B6" w:rsidRPr="0053103D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b/>
          <w:sz w:val="24"/>
          <w:szCs w:val="24"/>
        </w:rPr>
      </w:pPr>
      <w:r w:rsidRPr="0053103D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103D">
        <w:rPr>
          <w:rFonts w:ascii="Times New Roman" w:hAnsi="Times New Roman"/>
          <w:b/>
          <w:sz w:val="24"/>
          <w:szCs w:val="24"/>
        </w:rPr>
        <w:t xml:space="preserve">Úhrada nákladů 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rPr>
          <w:sz w:val="24"/>
          <w:szCs w:val="24"/>
        </w:rPr>
      </w:pPr>
      <w:r w:rsidRPr="00F557FA">
        <w:rPr>
          <w:sz w:val="24"/>
          <w:szCs w:val="24"/>
        </w:rPr>
        <w:t>Ředitelka školy bude požadovat úhradu skutečných nákladů spojených s vyhledáváním informací, pořízením kopií, opatřením technických nosičů dat a s odesláním informací žadateli. Žadateli na jeho žádost potvrdí předpokládanou výši úhrady nákladů. Tento pokyn se nevztahuje na zákonné zástupce</w:t>
      </w:r>
      <w:r>
        <w:rPr>
          <w:sz w:val="24"/>
          <w:szCs w:val="24"/>
        </w:rPr>
        <w:t xml:space="preserve"> dětí</w:t>
      </w:r>
      <w:r w:rsidRPr="0053103D">
        <w:rPr>
          <w:sz w:val="24"/>
          <w:szCs w:val="24"/>
        </w:rPr>
        <w:t>, kteří požadují informace o škole (vzdělávací program, učební plány, koncepce školy, organizačn</w:t>
      </w:r>
      <w:r>
        <w:rPr>
          <w:sz w:val="24"/>
          <w:szCs w:val="24"/>
        </w:rPr>
        <w:t>í struktura) a o výsledcích dětí</w:t>
      </w:r>
      <w:r w:rsidRPr="0053103D">
        <w:rPr>
          <w:sz w:val="24"/>
          <w:szCs w:val="24"/>
        </w:rPr>
        <w:t xml:space="preserve"> ve výchovně vzdělávacím procesu. </w:t>
      </w: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Prosttext2"/>
        <w:jc w:val="both"/>
        <w:rPr>
          <w:rFonts w:ascii="Times New Roman" w:hAnsi="Times New Roman"/>
          <w:sz w:val="24"/>
          <w:szCs w:val="24"/>
        </w:rPr>
      </w:pPr>
    </w:p>
    <w:p w:rsidR="007D05B6" w:rsidRPr="0053103D" w:rsidRDefault="007D05B6" w:rsidP="007D05B6">
      <w:pPr>
        <w:pStyle w:val="Nadpis1"/>
        <w:jc w:val="both"/>
        <w:rPr>
          <w:szCs w:val="24"/>
        </w:rPr>
      </w:pPr>
      <w:r w:rsidRPr="0053103D">
        <w:rPr>
          <w:szCs w:val="24"/>
        </w:rPr>
        <w:t>8. Sazebník úhrad za poskytování informací</w:t>
      </w:r>
    </w:p>
    <w:p w:rsidR="007D05B6" w:rsidRPr="0053103D" w:rsidRDefault="007D05B6" w:rsidP="007D05B6">
      <w:pPr>
        <w:jc w:val="both"/>
        <w:rPr>
          <w:sz w:val="24"/>
          <w:szCs w:val="24"/>
        </w:rPr>
      </w:pPr>
    </w:p>
    <w:p w:rsidR="007D05B6" w:rsidRPr="0053103D" w:rsidRDefault="007D05B6" w:rsidP="007D05B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2303"/>
        <w:gridCol w:w="2303"/>
      </w:tblGrid>
      <w:tr w:rsidR="007D05B6" w:rsidRPr="0053103D" w:rsidTr="0081048F">
        <w:tc>
          <w:tcPr>
            <w:tcW w:w="637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 w:rsidRPr="0053103D">
              <w:rPr>
                <w:sz w:val="24"/>
                <w:szCs w:val="24"/>
              </w:rPr>
              <w:t>Poskytování informací</w:t>
            </w:r>
          </w:p>
        </w:tc>
        <w:tc>
          <w:tcPr>
            <w:tcW w:w="2303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 w:rsidRPr="0053103D">
              <w:rPr>
                <w:sz w:val="24"/>
                <w:szCs w:val="24"/>
              </w:rPr>
              <w:t>Poznámka</w:t>
            </w:r>
          </w:p>
        </w:tc>
        <w:tc>
          <w:tcPr>
            <w:tcW w:w="2303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 w:rsidRPr="0053103D">
              <w:rPr>
                <w:sz w:val="24"/>
                <w:szCs w:val="24"/>
              </w:rPr>
              <w:t>Kč</w:t>
            </w:r>
          </w:p>
        </w:tc>
      </w:tr>
      <w:tr w:rsidR="007D05B6" w:rsidRPr="0053103D" w:rsidTr="0081048F">
        <w:tc>
          <w:tcPr>
            <w:tcW w:w="637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 w:rsidRPr="0053103D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 w:rsidRPr="0053103D">
              <w:rPr>
                <w:sz w:val="24"/>
                <w:szCs w:val="24"/>
              </w:rPr>
              <w:t>Kopírování</w:t>
            </w:r>
          </w:p>
        </w:tc>
        <w:tc>
          <w:tcPr>
            <w:tcW w:w="2303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strana</w:t>
            </w:r>
          </w:p>
        </w:tc>
        <w:tc>
          <w:tcPr>
            <w:tcW w:w="2303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 w:rsidRPr="005310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7D05B6" w:rsidRPr="0053103D" w:rsidTr="0081048F">
        <w:tc>
          <w:tcPr>
            <w:tcW w:w="637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 w:rsidRPr="0053103D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 w:rsidRPr="0053103D">
              <w:rPr>
                <w:sz w:val="24"/>
                <w:szCs w:val="24"/>
              </w:rPr>
              <w:t xml:space="preserve">Tisk </w:t>
            </w:r>
          </w:p>
        </w:tc>
        <w:tc>
          <w:tcPr>
            <w:tcW w:w="2303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strana</w:t>
            </w:r>
          </w:p>
        </w:tc>
        <w:tc>
          <w:tcPr>
            <w:tcW w:w="2303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7D05B6" w:rsidRPr="0053103D" w:rsidTr="0081048F">
        <w:tc>
          <w:tcPr>
            <w:tcW w:w="637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 w:rsidRPr="0053103D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 w:rsidRPr="0053103D">
              <w:rPr>
                <w:sz w:val="24"/>
                <w:szCs w:val="24"/>
              </w:rPr>
              <w:t xml:space="preserve">Kopírování </w:t>
            </w:r>
            <w:r>
              <w:rPr>
                <w:sz w:val="24"/>
                <w:szCs w:val="24"/>
              </w:rPr>
              <w:t>v digitální podobě</w:t>
            </w:r>
          </w:p>
        </w:tc>
        <w:tc>
          <w:tcPr>
            <w:tcW w:w="2303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soubor</w:t>
            </w:r>
          </w:p>
        </w:tc>
        <w:tc>
          <w:tcPr>
            <w:tcW w:w="2303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103D">
              <w:rPr>
                <w:sz w:val="24"/>
                <w:szCs w:val="24"/>
              </w:rPr>
              <w:t>0,00</w:t>
            </w:r>
          </w:p>
        </w:tc>
      </w:tr>
      <w:tr w:rsidR="007D05B6" w:rsidRPr="0053103D" w:rsidTr="0081048F">
        <w:tc>
          <w:tcPr>
            <w:tcW w:w="637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103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 w:rsidRPr="0053103D">
              <w:rPr>
                <w:sz w:val="24"/>
                <w:szCs w:val="24"/>
              </w:rPr>
              <w:t>Nahlížení do spisů a vnitřních dokumentů školy</w:t>
            </w:r>
          </w:p>
        </w:tc>
        <w:tc>
          <w:tcPr>
            <w:tcW w:w="2303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D05B6" w:rsidRPr="0053103D" w:rsidRDefault="007D05B6" w:rsidP="0081048F">
            <w:pPr>
              <w:jc w:val="both"/>
              <w:rPr>
                <w:sz w:val="24"/>
                <w:szCs w:val="24"/>
              </w:rPr>
            </w:pPr>
            <w:r w:rsidRPr="0053103D">
              <w:rPr>
                <w:sz w:val="24"/>
                <w:szCs w:val="24"/>
              </w:rPr>
              <w:t>Bezplatné</w:t>
            </w:r>
          </w:p>
        </w:tc>
      </w:tr>
    </w:tbl>
    <w:p w:rsidR="007D05B6" w:rsidRPr="0053103D" w:rsidRDefault="007D05B6" w:rsidP="007D05B6">
      <w:pPr>
        <w:jc w:val="both"/>
        <w:rPr>
          <w:sz w:val="24"/>
          <w:szCs w:val="24"/>
        </w:rPr>
      </w:pPr>
    </w:p>
    <w:p w:rsidR="007D05B6" w:rsidRPr="0053103D" w:rsidRDefault="007D05B6" w:rsidP="007D05B6">
      <w:pPr>
        <w:jc w:val="both"/>
        <w:rPr>
          <w:sz w:val="24"/>
          <w:szCs w:val="24"/>
        </w:rPr>
      </w:pPr>
      <w:r w:rsidRPr="0053103D">
        <w:rPr>
          <w:sz w:val="24"/>
          <w:szCs w:val="24"/>
        </w:rPr>
        <w:t xml:space="preserve">Úhrady jsou vybírány v kanceláři </w:t>
      </w:r>
      <w:r>
        <w:rPr>
          <w:sz w:val="24"/>
          <w:szCs w:val="24"/>
        </w:rPr>
        <w:t xml:space="preserve">ředitelky </w:t>
      </w:r>
      <w:r w:rsidRPr="0053103D">
        <w:rPr>
          <w:sz w:val="24"/>
          <w:szCs w:val="24"/>
        </w:rPr>
        <w:t>školy v hotovosti, žadateli je vždy potvrzena úhrada poplatku. V odůvodněných případech lze podmínit vydání informace zaplacením úhrady nebo zálohy. Úhrada nákladů je příjmem školy.</w:t>
      </w:r>
    </w:p>
    <w:p w:rsidR="007D05B6" w:rsidRPr="0053103D" w:rsidRDefault="007D05B6" w:rsidP="007D05B6">
      <w:pPr>
        <w:jc w:val="both"/>
        <w:rPr>
          <w:sz w:val="24"/>
          <w:szCs w:val="24"/>
        </w:rPr>
      </w:pPr>
      <w:r w:rsidRPr="0053103D">
        <w:rPr>
          <w:sz w:val="24"/>
          <w:szCs w:val="24"/>
        </w:rPr>
        <w:t xml:space="preserve"> </w:t>
      </w:r>
    </w:p>
    <w:p w:rsidR="007D05B6" w:rsidRDefault="007D05B6" w:rsidP="007D05B6">
      <w:pPr>
        <w:pStyle w:val="Odstavecseseznamem"/>
      </w:pPr>
    </w:p>
    <w:p w:rsidR="007D05B6" w:rsidRDefault="007D05B6" w:rsidP="007D05B6">
      <w:pPr>
        <w:pStyle w:val="Odstavecseseznamem"/>
      </w:pPr>
    </w:p>
    <w:p w:rsidR="007D05B6" w:rsidRDefault="007D05B6" w:rsidP="007D05B6">
      <w:pPr>
        <w:pStyle w:val="Odstavecseseznamem"/>
      </w:pPr>
    </w:p>
    <w:p w:rsidR="007D05B6" w:rsidRDefault="007D05B6" w:rsidP="007D05B6">
      <w:pPr>
        <w:pStyle w:val="Odstavecseseznamem"/>
      </w:pPr>
    </w:p>
    <w:p w:rsidR="007D05B6" w:rsidRPr="0053103D" w:rsidRDefault="007D05B6" w:rsidP="007D05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53103D">
        <w:rPr>
          <w:b/>
          <w:sz w:val="24"/>
          <w:szCs w:val="24"/>
        </w:rPr>
        <w:t>Závěrečná ustanovení</w:t>
      </w:r>
    </w:p>
    <w:p w:rsidR="007D05B6" w:rsidRPr="0053103D" w:rsidRDefault="007D05B6" w:rsidP="007D05B6">
      <w:pPr>
        <w:jc w:val="both"/>
        <w:rPr>
          <w:sz w:val="24"/>
          <w:szCs w:val="24"/>
        </w:rPr>
      </w:pPr>
    </w:p>
    <w:p w:rsidR="007D05B6" w:rsidRPr="00AF415D" w:rsidRDefault="007D05B6" w:rsidP="007D05B6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53103D">
        <w:rPr>
          <w:sz w:val="24"/>
          <w:szCs w:val="24"/>
        </w:rPr>
        <w:t>Kontrol</w:t>
      </w:r>
      <w:r>
        <w:rPr>
          <w:sz w:val="24"/>
          <w:szCs w:val="24"/>
        </w:rPr>
        <w:t>u</w:t>
      </w:r>
      <w:r w:rsidRPr="0053103D">
        <w:rPr>
          <w:sz w:val="24"/>
          <w:szCs w:val="24"/>
        </w:rPr>
        <w:t xml:space="preserve"> provádění ustanovení této směrnice </w:t>
      </w:r>
      <w:r>
        <w:rPr>
          <w:sz w:val="24"/>
          <w:szCs w:val="24"/>
        </w:rPr>
        <w:t xml:space="preserve">provádí </w:t>
      </w:r>
      <w:r w:rsidRPr="0053103D">
        <w:rPr>
          <w:sz w:val="24"/>
          <w:szCs w:val="24"/>
        </w:rPr>
        <w:t>statutární orgán školy</w:t>
      </w:r>
    </w:p>
    <w:p w:rsidR="007D05B6" w:rsidRPr="0053103D" w:rsidRDefault="007D05B6" w:rsidP="007D05B6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53103D">
        <w:rPr>
          <w:sz w:val="24"/>
          <w:szCs w:val="24"/>
        </w:rPr>
        <w:t xml:space="preserve">Směrnice nabývá </w:t>
      </w:r>
      <w:r>
        <w:rPr>
          <w:sz w:val="24"/>
          <w:szCs w:val="24"/>
        </w:rPr>
        <w:t>platnosti</w:t>
      </w:r>
      <w:r w:rsidRPr="0053103D">
        <w:rPr>
          <w:sz w:val="24"/>
          <w:szCs w:val="24"/>
        </w:rPr>
        <w:t xml:space="preserve"> dnem:</w:t>
      </w:r>
      <w:r>
        <w:rPr>
          <w:sz w:val="24"/>
          <w:szCs w:val="24"/>
        </w:rPr>
        <w:t xml:space="preserve"> 26. června 2023</w:t>
      </w:r>
    </w:p>
    <w:p w:rsidR="007D05B6" w:rsidRPr="00AF415D" w:rsidRDefault="007D05B6" w:rsidP="007D05B6">
      <w:pPr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53103D">
        <w:rPr>
          <w:sz w:val="24"/>
          <w:szCs w:val="24"/>
        </w:rPr>
        <w:t>Směrnice nabývá účinnosti dnem:</w:t>
      </w:r>
      <w:r>
        <w:rPr>
          <w:sz w:val="24"/>
          <w:szCs w:val="24"/>
        </w:rPr>
        <w:t xml:space="preserve"> 26. června 2023</w:t>
      </w:r>
    </w:p>
    <w:p w:rsidR="007D05B6" w:rsidRPr="0053103D" w:rsidRDefault="007D05B6" w:rsidP="007D05B6">
      <w:pPr>
        <w:jc w:val="both"/>
        <w:rPr>
          <w:sz w:val="24"/>
          <w:szCs w:val="24"/>
        </w:rPr>
      </w:pPr>
    </w:p>
    <w:p w:rsidR="007D05B6" w:rsidRPr="0053103D" w:rsidRDefault="007D05B6" w:rsidP="007D05B6">
      <w:pPr>
        <w:jc w:val="both"/>
        <w:rPr>
          <w:sz w:val="24"/>
          <w:szCs w:val="24"/>
        </w:rPr>
      </w:pPr>
    </w:p>
    <w:p w:rsidR="007D05B6" w:rsidRDefault="007D05B6" w:rsidP="007D05B6">
      <w:pPr>
        <w:jc w:val="both"/>
        <w:rPr>
          <w:sz w:val="24"/>
          <w:szCs w:val="24"/>
        </w:rPr>
      </w:pPr>
    </w:p>
    <w:p w:rsidR="007D05B6" w:rsidRPr="0053103D" w:rsidRDefault="007D05B6" w:rsidP="007D05B6">
      <w:pPr>
        <w:rPr>
          <w:sz w:val="24"/>
          <w:szCs w:val="24"/>
        </w:rPr>
      </w:pPr>
      <w:bookmarkStart w:id="0" w:name="_GoBack"/>
      <w:bookmarkEnd w:id="0"/>
    </w:p>
    <w:p w:rsidR="007D05B6" w:rsidRPr="00F5561D" w:rsidRDefault="007D05B6" w:rsidP="007D05B6">
      <w:pPr>
        <w:rPr>
          <w:sz w:val="24"/>
          <w:szCs w:val="24"/>
        </w:rPr>
      </w:pPr>
      <w:r w:rsidRPr="00F5561D">
        <w:rPr>
          <w:sz w:val="24"/>
          <w:szCs w:val="24"/>
        </w:rPr>
        <w:t xml:space="preserve">V Praze dne </w:t>
      </w:r>
      <w:r>
        <w:rPr>
          <w:sz w:val="24"/>
          <w:szCs w:val="24"/>
        </w:rPr>
        <w:t>28</w:t>
      </w:r>
      <w:r w:rsidRPr="00F5561D">
        <w:rPr>
          <w:sz w:val="24"/>
          <w:szCs w:val="24"/>
        </w:rPr>
        <w:t xml:space="preserve">. </w:t>
      </w:r>
      <w:r>
        <w:rPr>
          <w:sz w:val="24"/>
          <w:szCs w:val="24"/>
        </w:rPr>
        <w:t>srpna</w:t>
      </w:r>
      <w:r w:rsidRPr="00F5561D">
        <w:rPr>
          <w:sz w:val="24"/>
          <w:szCs w:val="24"/>
        </w:rPr>
        <w:t xml:space="preserve"> 2023</w:t>
      </w:r>
    </w:p>
    <w:p w:rsidR="007D05B6" w:rsidRPr="00F5561D" w:rsidRDefault="007D05B6" w:rsidP="007D05B6">
      <w:pPr>
        <w:rPr>
          <w:sz w:val="24"/>
          <w:szCs w:val="24"/>
        </w:rPr>
      </w:pPr>
    </w:p>
    <w:p w:rsidR="007D05B6" w:rsidRPr="00F5561D" w:rsidRDefault="007D05B6" w:rsidP="007D05B6">
      <w:pPr>
        <w:rPr>
          <w:sz w:val="24"/>
          <w:szCs w:val="24"/>
        </w:rPr>
      </w:pPr>
      <w:r>
        <w:rPr>
          <w:sz w:val="24"/>
          <w:szCs w:val="24"/>
        </w:rPr>
        <w:t>Bc. Vladimíra Barešová</w:t>
      </w:r>
    </w:p>
    <w:p w:rsidR="007D05B6" w:rsidRPr="00F5561D" w:rsidRDefault="007D05B6" w:rsidP="007D05B6">
      <w:pPr>
        <w:rPr>
          <w:sz w:val="24"/>
          <w:szCs w:val="24"/>
        </w:rPr>
      </w:pPr>
      <w:r w:rsidRPr="00F5561D">
        <w:rPr>
          <w:sz w:val="24"/>
          <w:szCs w:val="24"/>
        </w:rPr>
        <w:t>ředitelka školy</w:t>
      </w:r>
    </w:p>
    <w:p w:rsidR="007D05B6" w:rsidRPr="0053103D" w:rsidRDefault="007D05B6" w:rsidP="007D05B6">
      <w:pPr>
        <w:rPr>
          <w:sz w:val="24"/>
          <w:szCs w:val="24"/>
        </w:rPr>
      </w:pPr>
    </w:p>
    <w:p w:rsidR="007D05B6" w:rsidRDefault="007D05B6" w:rsidP="007D05B6">
      <w:pPr>
        <w:pStyle w:val="Odstavecseseznamem"/>
      </w:pPr>
    </w:p>
    <w:p w:rsidR="007D05B6" w:rsidRDefault="007D05B6" w:rsidP="007D05B6">
      <w:pPr>
        <w:pStyle w:val="Odstavecseseznamem"/>
      </w:pPr>
    </w:p>
    <w:p w:rsidR="007D05B6" w:rsidRDefault="007D05B6" w:rsidP="007D05B6">
      <w:pPr>
        <w:pStyle w:val="Odstavecseseznamem"/>
      </w:pPr>
    </w:p>
    <w:p w:rsidR="007D05B6" w:rsidRDefault="007D05B6" w:rsidP="007D05B6">
      <w:pPr>
        <w:pStyle w:val="Odstavecseseznamem"/>
      </w:pPr>
    </w:p>
    <w:p w:rsidR="00420100" w:rsidRDefault="00420100"/>
    <w:sectPr w:rsidR="0042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754BB"/>
    <w:multiLevelType w:val="hybridMultilevel"/>
    <w:tmpl w:val="11A06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AC"/>
    <w:rsid w:val="00307DCB"/>
    <w:rsid w:val="003605AC"/>
    <w:rsid w:val="00420100"/>
    <w:rsid w:val="007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8E0E"/>
  <w15:chartTrackingRefBased/>
  <w15:docId w15:val="{95A77385-727C-4565-B4A7-C1B1CDC6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5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5B6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05B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D05B6"/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7D05B6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customStyle="1" w:styleId="Prosttext2">
    <w:name w:val="Prostý text2"/>
    <w:basedOn w:val="Normln"/>
    <w:rsid w:val="007D05B6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unhideWhenUsed/>
    <w:rsid w:val="007D05B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7D05B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7D05B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l3">
    <w:name w:val="l3"/>
    <w:basedOn w:val="Normln"/>
    <w:rsid w:val="007D05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4">
    <w:name w:val="l4"/>
    <w:basedOn w:val="Normln"/>
    <w:rsid w:val="007D05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5">
    <w:name w:val="l5"/>
    <w:basedOn w:val="Normln"/>
    <w:rsid w:val="007D05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05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05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5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Rozpo&#269;et%20M&#352;/2023/Schv&#225;len&#253;%20st&#345;edn&#283;dob&#253;%20v&#253;hled%20rozpo&#269;tu%20na%20rok%202024%20a2025%20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Rozpo&#269;et%20M&#352;/2023/Schv&#225;len&#253;%20rozpo&#269;et%202023.xlsx" TargetMode="External"/><Relationship Id="rId12" Type="http://schemas.openxmlformats.org/officeDocument/2006/relationships/hyperlink" Target="../../V&#253;ro&#269;n&#237;%20zpr&#225;vy/V&#253;ro&#269;n&#237;%20zpr&#225;va%202021-2022/V&#253;ro&#269;n&#237;%20zpr&#225;va%20za%20rok%202021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troja@volny.cz" TargetMode="External"/><Relationship Id="rId11" Type="http://schemas.openxmlformats.org/officeDocument/2006/relationships/hyperlink" Target="../../V&#253;ro&#269;n&#237;%20zpr&#225;vy/V&#253;ro&#269;n&#237;%20zpr&#225;va%202020-2021/V&#253;ro&#269;n&#237;%20zpr&#225;va%20za%20rok%202020-2021.docx" TargetMode="External"/><Relationship Id="rId5" Type="http://schemas.openxmlformats.org/officeDocument/2006/relationships/hyperlink" Target="http://www.mstroja.cz" TargetMode="External"/><Relationship Id="rId10" Type="http://schemas.openxmlformats.org/officeDocument/2006/relationships/hyperlink" Target="www.zakonyprolid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g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2304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cp:lastPrinted>2023-09-15T09:20:00Z</cp:lastPrinted>
  <dcterms:created xsi:type="dcterms:W3CDTF">2023-09-15T09:12:00Z</dcterms:created>
  <dcterms:modified xsi:type="dcterms:W3CDTF">2023-09-15T09:27:00Z</dcterms:modified>
</cp:coreProperties>
</file>